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4" w:rsidRPr="00F05534" w:rsidRDefault="00F05534" w:rsidP="00F05534">
      <w:pPr>
        <w:keepLines/>
        <w:spacing w:after="120" w:line="180" w:lineRule="atLeast"/>
        <w:ind w:left="720" w:hanging="720"/>
        <w:rPr>
          <w:rFonts w:ascii="Arial" w:eastAsia="Times New Roman" w:hAnsi="Arial" w:cs="Times New Roman"/>
          <w:spacing w:val="-5"/>
          <w:szCs w:val="20"/>
        </w:rPr>
      </w:pPr>
      <w:r w:rsidRPr="00F05534">
        <w:rPr>
          <w:rFonts w:ascii="Arial" w:eastAsia="Times New Roman" w:hAnsi="Arial" w:cs="Times New Roman"/>
          <w:noProof/>
          <w:spacing w:val="-5"/>
          <w:szCs w:val="20"/>
        </w:rPr>
        <mc:AlternateContent>
          <mc:Choice Requires="wps">
            <w:drawing>
              <wp:anchor distT="0" distB="0" distL="114300" distR="114300" simplePos="0" relativeHeight="251659264" behindDoc="0" locked="0" layoutInCell="0" allowOverlap="1" wp14:anchorId="51B6813B" wp14:editId="61889131">
                <wp:simplePos x="0" y="0"/>
                <wp:positionH relativeFrom="column">
                  <wp:posOffset>1332865</wp:posOffset>
                </wp:positionH>
                <wp:positionV relativeFrom="paragraph">
                  <wp:posOffset>-364490</wp:posOffset>
                </wp:positionV>
                <wp:extent cx="3305175" cy="274320"/>
                <wp:effectExtent l="1905" t="0" r="26670" b="304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05175" cy="274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D4C9A" w:rsidRPr="00F25614" w:rsidRDefault="002D4C9A" w:rsidP="00F05534">
                            <w:pPr>
                              <w:pStyle w:val="NormalWeb"/>
                              <w:spacing w:after="0"/>
                              <w:jc w:val="center"/>
                              <w:rPr>
                                <w:sz w:val="18"/>
                              </w:rPr>
                            </w:pPr>
                            <w:r w:rsidRPr="00F25614">
                              <w:rPr>
                                <w:rFonts w:ascii="Impact" w:hAnsi="Impact"/>
                                <w:color w:val="336600"/>
                                <w:sz w:val="48"/>
                                <w:szCs w:val="72"/>
                                <w14:shadow w14:blurRad="0" w14:dist="35941" w14:dir="2700000" w14:sx="100000" w14:sy="100000" w14:kx="0" w14:ky="0" w14:algn="ctr">
                                  <w14:srgbClr w14:val="C0C0C0"/>
                                </w14:shadow>
                              </w:rPr>
                              <w:t>Zavod za zapošljavanje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B6813B" id="_x0000_t202" coordsize="21600,21600" o:spt="202" path="m,l,21600r21600,l21600,xe">
                <v:stroke joinstyle="miter"/>
                <v:path gradientshapeok="t" o:connecttype="rect"/>
              </v:shapetype>
              <v:shape id="Text Box 8" o:spid="_x0000_s1026" type="#_x0000_t202" style="position:absolute;left:0;text-align:left;margin-left:104.95pt;margin-top:-28.7pt;width:260.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" o:allowincell="f" filled="f" stroked="f">
                <v:stroke joinstyle="round"/>
                <o:lock v:ext="edit" shapetype="t"/>
                <v:textbox style="mso-fit-shape-to-text:t">
                  <w:txbxContent>
                    <w:p w:rsidR="002D4C9A" w:rsidRPr="00F25614" w:rsidRDefault="002D4C9A" w:rsidP="00F05534">
                      <w:pPr>
                        <w:pStyle w:val="NormalWeb"/>
                        <w:spacing w:after="0"/>
                        <w:jc w:val="center"/>
                        <w:rPr>
                          <w:sz w:val="18"/>
                        </w:rPr>
                      </w:pPr>
                      <w:r w:rsidRPr="00F25614">
                        <w:rPr>
                          <w:rFonts w:ascii="Impact" w:hAnsi="Impact"/>
                          <w:color w:val="336600"/>
                          <w:sz w:val="48"/>
                          <w:szCs w:val="72"/>
                          <w14:shadow w14:blurRad="0" w14:dist="35941" w14:dir="2700000" w14:sx="100000" w14:sy="100000" w14:kx="0" w14:ky="0" w14:algn="ctr">
                            <w14:srgbClr w14:val="C0C0C0"/>
                          </w14:shadow>
                        </w:rPr>
                        <w:t>Zavod za zapošljavanje</w:t>
                      </w:r>
                    </w:p>
                  </w:txbxContent>
                </v:textbox>
              </v:shape>
            </w:pict>
          </mc:Fallback>
        </mc:AlternateContent>
      </w:r>
      <w:r w:rsidRPr="00F05534">
        <w:rPr>
          <w:rFonts w:ascii="Verdana" w:eastAsia="Times New Roman" w:hAnsi="Verdana" w:cs="Times New Roman"/>
          <w:b/>
          <w:noProof/>
          <w:spacing w:val="-25"/>
          <w:sz w:val="24"/>
          <w:szCs w:val="20"/>
        </w:rPr>
        <mc:AlternateContent>
          <mc:Choice Requires="wps">
            <w:drawing>
              <wp:anchor distT="0" distB="0" distL="114300" distR="114300" simplePos="0" relativeHeight="251662336" behindDoc="0" locked="0" layoutInCell="0" allowOverlap="1" wp14:anchorId="4F37000F" wp14:editId="0C0A1193">
                <wp:simplePos x="0" y="0"/>
                <wp:positionH relativeFrom="column">
                  <wp:posOffset>4211320</wp:posOffset>
                </wp:positionH>
                <wp:positionV relativeFrom="paragraph">
                  <wp:posOffset>318770</wp:posOffset>
                </wp:positionV>
                <wp:extent cx="19304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0400" cy="274320"/>
                        </a:xfrm>
                        <a:prstGeom prst="rect">
                          <a:avLst/>
                        </a:prstGeom>
                      </wps:spPr>
                      <wps:txbx>
                        <w:txbxContent>
                          <w:p w:rsidR="002D4C9A" w:rsidRPr="00F25614" w:rsidRDefault="002D4C9A" w:rsidP="00F05534">
                            <w:pPr>
                              <w:pStyle w:val="NormalWeb"/>
                              <w:spacing w:after="0"/>
                              <w:jc w:val="center"/>
                              <w:rPr>
                                <w:sz w:val="44"/>
                                <w:szCs w:val="44"/>
                              </w:rPr>
                            </w:pPr>
                            <w:r w:rsidRPr="00F05534">
                              <w:rPr>
                                <w:rFonts w:ascii="Impact" w:hAnsi="Impact"/>
                                <w:outline/>
                                <w:color w:val="339966"/>
                                <w:sz w:val="44"/>
                                <w:szCs w:val="44"/>
                                <w14:shadow w14:blurRad="0" w14:dist="35941" w14:dir="2700000" w14:sx="100000" w14:sy="100000" w14:kx="0" w14:ky="0" w14:algn="ctr">
                                  <w14:srgbClr w14:val="C0C0C0"/>
                                </w14:shadow>
                                <w14:textOutline w14:w="3175" w14:cap="flat" w14:cmpd="sng" w14:algn="ctr">
                                  <w14:solidFill>
                                    <w14:srgbClr w14:val="339966"/>
                                  </w14:solidFill>
                                  <w14:prstDash w14:val="solid"/>
                                  <w14:round/>
                                </w14:textOutline>
                                <w14:textFill>
                                  <w14:noFill/>
                                </w14:textFill>
                              </w:rPr>
                              <w:t>CRNE GORE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37000F" id="Text Box 9" o:spid="_x0000_s1027" type="#_x0000_t202" style="position:absolute;left:0;text-align:left;margin-left:331.6pt;margin-top:25.1pt;width:15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" o:allowincell="f" filled="f" stroked="f">
                <o:lock v:ext="edit" shapetype="t"/>
                <v:textbox style="mso-fit-shape-to-text:t">
                  <w:txbxContent>
                    <w:p w:rsidR="002D4C9A" w:rsidRPr="00F25614" w:rsidRDefault="002D4C9A" w:rsidP="00F05534">
                      <w:pPr>
                        <w:pStyle w:val="NormalWeb"/>
                        <w:spacing w:after="0"/>
                        <w:jc w:val="center"/>
                        <w:rPr>
                          <w:sz w:val="44"/>
                          <w:szCs w:val="44"/>
                        </w:rPr>
                      </w:pPr>
                      <w:r w:rsidRPr="00F05534">
                        <w:rPr>
                          <w:rFonts w:ascii="Impact" w:hAnsi="Impact"/>
                          <w:outline/>
                          <w:color w:val="339966"/>
                          <w:sz w:val="44"/>
                          <w:szCs w:val="44"/>
                          <w14:shadow w14:blurRad="0" w14:dist="35941" w14:dir="2700000" w14:sx="100000" w14:sy="100000" w14:kx="0" w14:ky="0" w14:algn="ctr">
                            <w14:srgbClr w14:val="C0C0C0"/>
                          </w14:shadow>
                          <w14:textOutline w14:w="3175" w14:cap="flat" w14:cmpd="sng" w14:algn="ctr">
                            <w14:solidFill>
                              <w14:srgbClr w14:val="339966"/>
                            </w14:solidFill>
                            <w14:prstDash w14:val="solid"/>
                            <w14:round/>
                          </w14:textOutline>
                          <w14:textFill>
                            <w14:noFill/>
                          </w14:textFill>
                        </w:rPr>
                        <w:t>CRNE GORE</w:t>
                      </w:r>
                    </w:p>
                  </w:txbxContent>
                </v:textbox>
              </v:shape>
            </w:pict>
          </mc:Fallback>
        </mc:AlternateContent>
      </w:r>
      <w:r w:rsidRPr="00F05534">
        <w:rPr>
          <w:rFonts w:ascii="Arial" w:eastAsia="Times New Roman" w:hAnsi="Arial" w:cs="Times New Roman"/>
          <w:noProof/>
          <w:spacing w:val="-5"/>
          <w:szCs w:val="20"/>
        </w:rPr>
        <w:drawing>
          <wp:anchor distT="0" distB="0" distL="114300" distR="114300" simplePos="0" relativeHeight="251663360" behindDoc="0" locked="0" layoutInCell="0" allowOverlap="1" wp14:anchorId="7950EADF" wp14:editId="304F6F3D">
            <wp:simplePos x="0" y="0"/>
            <wp:positionH relativeFrom="column">
              <wp:posOffset>-164465</wp:posOffset>
            </wp:positionH>
            <wp:positionV relativeFrom="paragraph">
              <wp:posOffset>-173990</wp:posOffset>
            </wp:positionV>
            <wp:extent cx="1097280" cy="1097280"/>
            <wp:effectExtent l="0" t="0" r="762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534">
        <w:rPr>
          <w:rFonts w:ascii="Arial" w:eastAsia="Times New Roman" w:hAnsi="Arial" w:cs="Times New Roman"/>
          <w:noProof/>
          <w:spacing w:val="-5"/>
          <w:szCs w:val="20"/>
        </w:rPr>
        <mc:AlternateContent>
          <mc:Choice Requires="wps">
            <w:drawing>
              <wp:anchor distT="0" distB="0" distL="114300" distR="114300" simplePos="0" relativeHeight="251660288" behindDoc="0" locked="0" layoutInCell="0" allowOverlap="1" wp14:anchorId="726B454F" wp14:editId="184ED2D9">
                <wp:simplePos x="0" y="0"/>
                <wp:positionH relativeFrom="column">
                  <wp:posOffset>1664335</wp:posOffset>
                </wp:positionH>
                <wp:positionV relativeFrom="paragraph">
                  <wp:posOffset>466090</wp:posOffset>
                </wp:positionV>
                <wp:extent cx="2362200" cy="152400"/>
                <wp:effectExtent l="0" t="1905" r="2857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220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D4C9A" w:rsidRDefault="002D4C9A" w:rsidP="00F05534">
                            <w:pPr>
                              <w:pStyle w:val="NormalWeb"/>
                              <w:spacing w:after="0"/>
                              <w:jc w:val="center"/>
                            </w:pPr>
                            <w:r w:rsidRPr="00F25614">
                              <w:rPr>
                                <w:rFonts w:ascii="Courier New" w:hAnsi="Courier New" w:cs="Courier New"/>
                                <w:color w:val="FF0000"/>
                                <w:sz w:val="20"/>
                                <w:szCs w:val="20"/>
                                <w14:shadow w14:blurRad="0" w14:dist="35941" w14:dir="2700000" w14:sx="100000" w14:sy="100000" w14:kx="0" w14:ky="0" w14:algn="ctr">
                                  <w14:srgbClr w14:val="C0C0C0"/>
                                </w14:shadow>
                              </w:rPr>
                              <w:t>Employment Agency Of Montenegro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6B454F" id="Text Box 10" o:spid="_x0000_s1028" type="#_x0000_t202" style="position:absolute;left:0;text-align:left;margin-left:131.05pt;margin-top:36.7pt;width:18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" o:allowincell="f" filled="f" stroked="f">
                <v:stroke joinstyle="round"/>
                <o:lock v:ext="edit" shapetype="t"/>
                <v:textbox style="mso-fit-shape-to-text:t">
                  <w:txbxContent>
                    <w:p w:rsidR="002D4C9A" w:rsidRDefault="002D4C9A" w:rsidP="00F05534">
                      <w:pPr>
                        <w:pStyle w:val="NormalWeb"/>
                        <w:spacing w:after="0"/>
                        <w:jc w:val="center"/>
                      </w:pPr>
                      <w:r w:rsidRPr="00F25614">
                        <w:rPr>
                          <w:rFonts w:ascii="Courier New" w:hAnsi="Courier New" w:cs="Courier New"/>
                          <w:color w:val="FF0000"/>
                          <w:sz w:val="20"/>
                          <w:szCs w:val="20"/>
                          <w14:shadow w14:blurRad="0" w14:dist="35941" w14:dir="2700000" w14:sx="100000" w14:sy="100000" w14:kx="0" w14:ky="0" w14:algn="ctr">
                            <w14:srgbClr w14:val="C0C0C0"/>
                          </w14:shadow>
                        </w:rPr>
                        <w:t>Employment Agency Of Montenegro</w:t>
                      </w:r>
                    </w:p>
                  </w:txbxContent>
                </v:textbox>
              </v:shape>
            </w:pict>
          </mc:Fallback>
        </mc:AlternateContent>
      </w:r>
      <w:r w:rsidRPr="00F05534">
        <w:rPr>
          <w:rFonts w:ascii="Verdana" w:eastAsia="Times New Roman" w:hAnsi="Verdana" w:cs="Times New Roman"/>
          <w:b/>
          <w:noProof/>
          <w:spacing w:val="-25"/>
          <w:sz w:val="24"/>
          <w:szCs w:val="20"/>
        </w:rPr>
        <mc:AlternateContent>
          <mc:Choice Requires="wps">
            <w:drawing>
              <wp:anchor distT="0" distB="0" distL="114300" distR="114300" simplePos="0" relativeHeight="251661312" behindDoc="0" locked="0" layoutInCell="0" allowOverlap="1" wp14:anchorId="22FB9F15" wp14:editId="2A12B0B6">
                <wp:simplePos x="0" y="0"/>
                <wp:positionH relativeFrom="column">
                  <wp:posOffset>932815</wp:posOffset>
                </wp:positionH>
                <wp:positionV relativeFrom="paragraph">
                  <wp:posOffset>191770</wp:posOffset>
                </wp:positionV>
                <wp:extent cx="4572000" cy="0"/>
                <wp:effectExtent l="30480" t="32385" r="2667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B9D5"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5.1pt" to="433.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" o:allowincell="f" strokeweight="4pt"/>
            </w:pict>
          </mc:Fallback>
        </mc:AlternateContent>
      </w:r>
    </w:p>
    <w:p w:rsidR="00F05534" w:rsidRPr="00F05534" w:rsidRDefault="00F05534" w:rsidP="00F05534">
      <w:pPr>
        <w:keepLines/>
        <w:tabs>
          <w:tab w:val="left" w:pos="0"/>
        </w:tabs>
        <w:spacing w:after="120" w:line="180" w:lineRule="atLeast"/>
        <w:rPr>
          <w:rFonts w:ascii="Verdana" w:eastAsia="Times New Roman" w:hAnsi="Verdana" w:cs="Times New Roman"/>
          <w:spacing w:val="-10"/>
          <w:sz w:val="24"/>
          <w:szCs w:val="24"/>
        </w:rPr>
      </w:pPr>
      <w:r w:rsidRPr="00F05534">
        <w:rPr>
          <w:rFonts w:ascii="Arial" w:eastAsia="Times New Roman" w:hAnsi="Arial" w:cs="Times New Roman"/>
          <w:spacing w:val="-5"/>
          <w:sz w:val="24"/>
          <w:szCs w:val="24"/>
        </w:rPr>
        <w:tab/>
      </w: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Default="00F05534" w:rsidP="00F05534">
      <w:pPr>
        <w:jc w:val="center"/>
        <w:rPr>
          <w:rFonts w:ascii="Times New Roman" w:hAnsi="Times New Roman" w:cs="Times New Roman"/>
          <w:b/>
          <w:sz w:val="40"/>
          <w:szCs w:val="24"/>
          <w:lang w:val="sr-Latn-ME"/>
        </w:rPr>
      </w:pPr>
    </w:p>
    <w:p w:rsidR="000D2914" w:rsidRPr="00F05534" w:rsidRDefault="000D2914" w:rsidP="00F05534">
      <w:pPr>
        <w:jc w:val="center"/>
        <w:rPr>
          <w:rFonts w:ascii="Times New Roman" w:hAnsi="Times New Roman" w:cs="Times New Roman"/>
          <w:b/>
          <w:sz w:val="40"/>
          <w:szCs w:val="24"/>
          <w:lang w:val="sr-Latn-ME"/>
        </w:rPr>
      </w:pPr>
    </w:p>
    <w:p w:rsidR="00F05534" w:rsidRPr="00F05534" w:rsidRDefault="00F05534" w:rsidP="00F05534">
      <w:pPr>
        <w:jc w:val="center"/>
        <w:rPr>
          <w:rFonts w:ascii="Times New Roman" w:hAnsi="Times New Roman" w:cs="Times New Roman"/>
          <w:b/>
          <w:sz w:val="40"/>
          <w:szCs w:val="24"/>
          <w:lang w:val="sr-Latn-ME"/>
        </w:rPr>
      </w:pPr>
      <w:r w:rsidRPr="00F05534">
        <w:rPr>
          <w:rFonts w:ascii="Times New Roman" w:hAnsi="Times New Roman" w:cs="Times New Roman"/>
          <w:b/>
          <w:sz w:val="40"/>
          <w:szCs w:val="24"/>
          <w:lang w:val="sr-Latn-ME"/>
        </w:rPr>
        <w:t xml:space="preserve">NEZAPOSLENOST MLADIH </w:t>
      </w:r>
    </w:p>
    <w:p w:rsidR="00F05534" w:rsidRPr="00F05534" w:rsidRDefault="00F05534" w:rsidP="00F05534">
      <w:pPr>
        <w:jc w:val="center"/>
        <w:rPr>
          <w:rFonts w:ascii="Times New Roman" w:hAnsi="Times New Roman" w:cs="Times New Roman"/>
          <w:b/>
          <w:sz w:val="40"/>
          <w:szCs w:val="24"/>
          <w:lang w:val="sr-Latn-ME"/>
        </w:rPr>
      </w:pPr>
      <w:r w:rsidRPr="00F05534">
        <w:rPr>
          <w:rFonts w:ascii="Times New Roman" w:hAnsi="Times New Roman" w:cs="Times New Roman"/>
          <w:b/>
          <w:sz w:val="40"/>
          <w:szCs w:val="24"/>
          <w:lang w:val="sr-Latn-ME"/>
        </w:rPr>
        <w:t>U CRNOJ GORI</w:t>
      </w:r>
    </w:p>
    <w:p w:rsidR="00F05534" w:rsidRPr="00F05534" w:rsidRDefault="00F05534" w:rsidP="00F05534">
      <w:pPr>
        <w:jc w:val="center"/>
        <w:rPr>
          <w:rFonts w:ascii="Times New Roman" w:hAnsi="Times New Roman" w:cs="Times New Roman"/>
          <w:b/>
          <w:sz w:val="40"/>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Default="00F05534" w:rsidP="00F05534">
      <w:pPr>
        <w:jc w:val="center"/>
        <w:rPr>
          <w:rFonts w:ascii="Times New Roman" w:hAnsi="Times New Roman" w:cs="Times New Roman"/>
          <w:b/>
          <w:sz w:val="24"/>
          <w:szCs w:val="24"/>
          <w:lang w:val="sr-Latn-ME"/>
        </w:rPr>
      </w:pPr>
    </w:p>
    <w:p w:rsidR="000D2914" w:rsidRDefault="000D2914" w:rsidP="00F05534">
      <w:pPr>
        <w:jc w:val="center"/>
        <w:rPr>
          <w:rFonts w:ascii="Times New Roman" w:hAnsi="Times New Roman" w:cs="Times New Roman"/>
          <w:b/>
          <w:sz w:val="24"/>
          <w:szCs w:val="24"/>
          <w:lang w:val="sr-Latn-ME"/>
        </w:rPr>
      </w:pPr>
    </w:p>
    <w:p w:rsidR="000D2914" w:rsidRDefault="000D2914" w:rsidP="00F05534">
      <w:pPr>
        <w:jc w:val="center"/>
        <w:rPr>
          <w:rFonts w:ascii="Times New Roman" w:hAnsi="Times New Roman" w:cs="Times New Roman"/>
          <w:b/>
          <w:sz w:val="24"/>
          <w:szCs w:val="24"/>
          <w:lang w:val="sr-Latn-ME"/>
        </w:rPr>
      </w:pPr>
    </w:p>
    <w:p w:rsidR="000D2914" w:rsidRPr="00F05534" w:rsidRDefault="000D291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r w:rsidRPr="00F05534">
        <w:rPr>
          <w:rFonts w:ascii="Times New Roman" w:hAnsi="Times New Roman" w:cs="Times New Roman"/>
          <w:b/>
          <w:sz w:val="24"/>
          <w:szCs w:val="24"/>
          <w:lang w:val="sr-Latn-ME"/>
        </w:rPr>
        <w:t>Podgorica, april 2022. godine</w:t>
      </w: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F05534" w:rsidRPr="00F05534" w:rsidRDefault="00F05534" w:rsidP="00F05534">
      <w:pPr>
        <w:jc w:val="center"/>
        <w:rPr>
          <w:rFonts w:ascii="Times New Roman" w:hAnsi="Times New Roman" w:cs="Times New Roman"/>
          <w:b/>
          <w:sz w:val="24"/>
          <w:szCs w:val="24"/>
          <w:lang w:val="sr-Latn-ME"/>
        </w:rPr>
      </w:pPr>
    </w:p>
    <w:p w:rsidR="000D2914" w:rsidRDefault="000D2914" w:rsidP="00722E54">
      <w:pPr>
        <w:rPr>
          <w:rFonts w:ascii="Times New Roman" w:hAnsi="Times New Roman" w:cs="Times New Roman"/>
          <w:b/>
          <w:sz w:val="28"/>
          <w:szCs w:val="24"/>
          <w:lang w:val="sr-Latn-ME"/>
        </w:rPr>
      </w:pPr>
    </w:p>
    <w:p w:rsidR="00A95D7A" w:rsidRPr="000D2914" w:rsidRDefault="00722E54" w:rsidP="000D2914">
      <w:pPr>
        <w:jc w:val="center"/>
        <w:rPr>
          <w:rFonts w:ascii="Times New Roman" w:hAnsi="Times New Roman" w:cs="Times New Roman"/>
          <w:b/>
          <w:sz w:val="28"/>
          <w:szCs w:val="24"/>
          <w:lang w:val="sr-Latn-ME"/>
        </w:rPr>
      </w:pPr>
      <w:r w:rsidRPr="000D2914">
        <w:rPr>
          <w:rFonts w:ascii="Times New Roman" w:hAnsi="Times New Roman" w:cs="Times New Roman"/>
          <w:b/>
          <w:sz w:val="28"/>
          <w:szCs w:val="24"/>
          <w:lang w:val="sr-Latn-ME"/>
        </w:rPr>
        <w:t>NEZAPOSLENOST MLADIH U CRNOJ GORI</w:t>
      </w:r>
    </w:p>
    <w:p w:rsidR="00722E54" w:rsidRDefault="00722E54" w:rsidP="0060761C">
      <w:pPr>
        <w:jc w:val="both"/>
        <w:rPr>
          <w:rFonts w:ascii="Times New Roman" w:hAnsi="Times New Roman" w:cs="Times New Roman"/>
          <w:b/>
          <w:sz w:val="24"/>
          <w:szCs w:val="24"/>
          <w:lang w:val="sr-Latn-ME"/>
        </w:rPr>
      </w:pPr>
    </w:p>
    <w:p w:rsidR="00971FE4" w:rsidRDefault="00971FE4" w:rsidP="0060761C">
      <w:pPr>
        <w:jc w:val="both"/>
        <w:rPr>
          <w:rFonts w:ascii="Times New Roman" w:hAnsi="Times New Roman" w:cs="Times New Roman"/>
          <w:b/>
          <w:sz w:val="24"/>
          <w:szCs w:val="24"/>
          <w:lang w:val="sr-Latn-ME"/>
        </w:rPr>
      </w:pPr>
      <w:r>
        <w:rPr>
          <w:rFonts w:ascii="Times New Roman" w:hAnsi="Times New Roman" w:cs="Times New Roman"/>
          <w:b/>
          <w:sz w:val="24"/>
          <w:szCs w:val="24"/>
          <w:lang w:val="sr-Latn-ME"/>
        </w:rPr>
        <w:t>Uvod</w:t>
      </w:r>
    </w:p>
    <w:p w:rsidR="00EB0257" w:rsidRPr="000E158A" w:rsidRDefault="00EB0257" w:rsidP="0060761C">
      <w:pPr>
        <w:jc w:val="both"/>
        <w:rPr>
          <w:rFonts w:ascii="Times New Roman" w:hAnsi="Times New Roman" w:cs="Times New Roman"/>
          <w:b/>
          <w:sz w:val="24"/>
          <w:szCs w:val="24"/>
          <w:lang w:val="sr-Latn-ME"/>
        </w:rPr>
      </w:pPr>
    </w:p>
    <w:p w:rsidR="000B5DAA" w:rsidRPr="000B5DAA" w:rsidRDefault="000B5DAA" w:rsidP="0060761C">
      <w:pPr>
        <w:jc w:val="both"/>
        <w:rPr>
          <w:rFonts w:ascii="Times New Roman" w:hAnsi="Times New Roman" w:cs="Times New Roman"/>
          <w:sz w:val="24"/>
          <w:szCs w:val="24"/>
        </w:rPr>
      </w:pPr>
      <w:r w:rsidRPr="000B5DAA">
        <w:rPr>
          <w:rFonts w:ascii="Times New Roman" w:hAnsi="Times New Roman" w:cs="Times New Roman"/>
          <w:sz w:val="24"/>
          <w:szCs w:val="24"/>
        </w:rPr>
        <w:t xml:space="preserve">Mladi su pokretačka snaga svakog društva </w:t>
      </w:r>
      <w:r w:rsidR="00030467">
        <w:rPr>
          <w:rFonts w:ascii="Times New Roman" w:hAnsi="Times New Roman" w:cs="Times New Roman"/>
          <w:sz w:val="24"/>
          <w:szCs w:val="24"/>
        </w:rPr>
        <w:t>i</w:t>
      </w:r>
      <w:r w:rsidRPr="000B5DAA">
        <w:rPr>
          <w:rFonts w:ascii="Times New Roman" w:hAnsi="Times New Roman" w:cs="Times New Roman"/>
          <w:sz w:val="24"/>
          <w:szCs w:val="24"/>
        </w:rPr>
        <w:t xml:space="preserve"> njihovo aktivno učešće u društveno</w:t>
      </w:r>
      <w:r w:rsidR="00722E54">
        <w:rPr>
          <w:rFonts w:ascii="Times New Roman" w:hAnsi="Times New Roman" w:cs="Times New Roman"/>
          <w:sz w:val="24"/>
          <w:szCs w:val="24"/>
        </w:rPr>
        <w:t xml:space="preserve"> </w:t>
      </w:r>
      <w:r w:rsidR="00F05534">
        <w:rPr>
          <w:rFonts w:ascii="Times New Roman" w:hAnsi="Times New Roman" w:cs="Times New Roman"/>
          <w:sz w:val="24"/>
          <w:szCs w:val="24"/>
        </w:rPr>
        <w:t>–</w:t>
      </w:r>
      <w:r w:rsidRPr="000B5DAA">
        <w:rPr>
          <w:rFonts w:ascii="Times New Roman" w:hAnsi="Times New Roman" w:cs="Times New Roman"/>
          <w:sz w:val="24"/>
          <w:szCs w:val="24"/>
        </w:rPr>
        <w:t xml:space="preserve"> socijalnom životu predstavlja generator rasta i razvoja svake države.</w:t>
      </w:r>
    </w:p>
    <w:p w:rsidR="000E158A" w:rsidRDefault="000C6C77" w:rsidP="0060761C">
      <w:pPr>
        <w:jc w:val="both"/>
        <w:rPr>
          <w:rFonts w:ascii="Times New Roman" w:hAnsi="Times New Roman" w:cs="Times New Roman"/>
          <w:sz w:val="24"/>
          <w:szCs w:val="24"/>
          <w:lang w:val="sr-Latn-ME"/>
        </w:rPr>
      </w:pPr>
      <w:r w:rsidRPr="000C6C77">
        <w:rPr>
          <w:rFonts w:ascii="Times New Roman" w:hAnsi="Times New Roman" w:cs="Times New Roman"/>
          <w:sz w:val="24"/>
          <w:szCs w:val="24"/>
        </w:rPr>
        <w:t>Nezaposlenost mladih je jedan od najvećih problema današnjice koji pogađa ne samo pojedinca nego i čitavu zajednicu.</w:t>
      </w:r>
      <w:r>
        <w:t xml:space="preserve"> </w:t>
      </w:r>
      <w:r w:rsidR="000E158A">
        <w:rPr>
          <w:rFonts w:ascii="Times New Roman" w:hAnsi="Times New Roman" w:cs="Times New Roman"/>
          <w:sz w:val="24"/>
          <w:szCs w:val="24"/>
          <w:lang w:val="sr-Latn-ME"/>
        </w:rPr>
        <w:t xml:space="preserve">Analizu nezaposlenosti mladih osoba, kao ekonomski </w:t>
      </w:r>
      <w:r>
        <w:rPr>
          <w:rFonts w:ascii="Times New Roman" w:hAnsi="Times New Roman" w:cs="Times New Roman"/>
          <w:sz w:val="24"/>
          <w:szCs w:val="24"/>
          <w:lang w:val="sr-Latn-ME"/>
        </w:rPr>
        <w:t xml:space="preserve">i socijalni </w:t>
      </w:r>
      <w:r w:rsidR="000E158A">
        <w:rPr>
          <w:rFonts w:ascii="Times New Roman" w:hAnsi="Times New Roman" w:cs="Times New Roman"/>
          <w:sz w:val="24"/>
          <w:szCs w:val="24"/>
          <w:lang w:val="sr-Latn-ME"/>
        </w:rPr>
        <w:t xml:space="preserve">problem, nameće njihova visoka stopa nezaposlenosti kako u Crnoj Gori tako i u zemljama okruženja. Bez </w:t>
      </w:r>
      <w:r w:rsidR="007F522A">
        <w:rPr>
          <w:rFonts w:ascii="Times New Roman" w:hAnsi="Times New Roman" w:cs="Times New Roman"/>
          <w:sz w:val="24"/>
          <w:szCs w:val="24"/>
          <w:lang w:val="sr-Latn-ME"/>
        </w:rPr>
        <w:t>obzira da li s</w:t>
      </w:r>
      <w:r w:rsidR="009C3AAA">
        <w:rPr>
          <w:rFonts w:ascii="Times New Roman" w:hAnsi="Times New Roman" w:cs="Times New Roman"/>
          <w:sz w:val="24"/>
          <w:szCs w:val="24"/>
          <w:lang w:val="sr-Latn-ME"/>
        </w:rPr>
        <w:t>u u pitanju</w:t>
      </w:r>
      <w:r w:rsidR="000E158A">
        <w:rPr>
          <w:rFonts w:ascii="Times New Roman" w:hAnsi="Times New Roman" w:cs="Times New Roman"/>
          <w:sz w:val="24"/>
          <w:szCs w:val="24"/>
          <w:lang w:val="sr-Latn-ME"/>
        </w:rPr>
        <w:t xml:space="preserve"> zemlj</w:t>
      </w:r>
      <w:r w:rsidR="009C3AAA">
        <w:rPr>
          <w:rFonts w:ascii="Times New Roman" w:hAnsi="Times New Roman" w:cs="Times New Roman"/>
          <w:sz w:val="24"/>
          <w:szCs w:val="24"/>
          <w:lang w:val="sr-Latn-ME"/>
        </w:rPr>
        <w:t>e</w:t>
      </w:r>
      <w:r w:rsidR="000E158A">
        <w:rPr>
          <w:rFonts w:ascii="Times New Roman" w:hAnsi="Times New Roman" w:cs="Times New Roman"/>
          <w:sz w:val="24"/>
          <w:szCs w:val="24"/>
          <w:lang w:val="sr-Latn-ME"/>
        </w:rPr>
        <w:t xml:space="preserve"> koje su u tranziciji ili razvijen</w:t>
      </w:r>
      <w:r w:rsidR="009C3AAA">
        <w:rPr>
          <w:rFonts w:ascii="Times New Roman" w:hAnsi="Times New Roman" w:cs="Times New Roman"/>
          <w:sz w:val="24"/>
          <w:szCs w:val="24"/>
          <w:lang w:val="sr-Latn-ME"/>
        </w:rPr>
        <w:t>e</w:t>
      </w:r>
      <w:r w:rsidR="000E158A">
        <w:rPr>
          <w:rFonts w:ascii="Times New Roman" w:hAnsi="Times New Roman" w:cs="Times New Roman"/>
          <w:sz w:val="24"/>
          <w:szCs w:val="24"/>
          <w:lang w:val="sr-Latn-ME"/>
        </w:rPr>
        <w:t xml:space="preserve"> zemlj</w:t>
      </w:r>
      <w:r w:rsidR="009C3AAA">
        <w:rPr>
          <w:rFonts w:ascii="Times New Roman" w:hAnsi="Times New Roman" w:cs="Times New Roman"/>
          <w:sz w:val="24"/>
          <w:szCs w:val="24"/>
          <w:lang w:val="sr-Latn-ME"/>
        </w:rPr>
        <w:t>e</w:t>
      </w:r>
      <w:r w:rsidR="000E158A">
        <w:rPr>
          <w:rFonts w:ascii="Times New Roman" w:hAnsi="Times New Roman" w:cs="Times New Roman"/>
          <w:sz w:val="24"/>
          <w:szCs w:val="24"/>
          <w:lang w:val="sr-Latn-ME"/>
        </w:rPr>
        <w:t xml:space="preserve">, statistički podaci ukazuju da je stopa nezaposlenosti mladih mnogo veća od ukupne stope nezaposlenosti. </w:t>
      </w:r>
    </w:p>
    <w:p w:rsidR="008D4083" w:rsidRDefault="008D4083"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Kada se govori o kategoriji nezaposlenih mladih treba imat</w:t>
      </w:r>
      <w:r w:rsidR="00CB056C">
        <w:rPr>
          <w:rFonts w:ascii="Times New Roman" w:hAnsi="Times New Roman" w:cs="Times New Roman"/>
          <w:sz w:val="24"/>
          <w:szCs w:val="24"/>
          <w:lang w:val="sr-Latn-ME"/>
        </w:rPr>
        <w:t>i u vidu da se radi o prelaznom</w:t>
      </w:r>
      <w:r>
        <w:rPr>
          <w:rFonts w:ascii="Times New Roman" w:hAnsi="Times New Roman" w:cs="Times New Roman"/>
          <w:sz w:val="24"/>
          <w:szCs w:val="24"/>
          <w:lang w:val="sr-Latn-ME"/>
        </w:rPr>
        <w:t xml:space="preserve"> vrlo osjetljivom periodu, pri čemu im nedostaju profesionalna iskustva, znanja i obrazovanje</w:t>
      </w:r>
      <w:r w:rsidR="00DA4DCE">
        <w:rPr>
          <w:rFonts w:ascii="Times New Roman" w:hAnsi="Times New Roman" w:cs="Times New Roman"/>
          <w:sz w:val="24"/>
          <w:szCs w:val="24"/>
          <w:lang w:val="sr-Latn-ME"/>
        </w:rPr>
        <w:t>, što</w:t>
      </w:r>
      <w:r w:rsidR="00722E54">
        <w:rPr>
          <w:rFonts w:ascii="Times New Roman" w:hAnsi="Times New Roman" w:cs="Times New Roman"/>
          <w:sz w:val="24"/>
          <w:szCs w:val="24"/>
          <w:lang w:val="sr-Latn-ME"/>
        </w:rPr>
        <w:t xml:space="preserve"> </w:t>
      </w:r>
      <w:r w:rsidR="00DA4DCE">
        <w:rPr>
          <w:rFonts w:ascii="Times New Roman" w:hAnsi="Times New Roman" w:cs="Times New Roman"/>
          <w:sz w:val="24"/>
          <w:szCs w:val="24"/>
          <w:lang w:val="sr-Latn-ME"/>
        </w:rPr>
        <w:t>otežava njihovo uključivanje na tržište rada.</w:t>
      </w:r>
      <w:r>
        <w:rPr>
          <w:rFonts w:ascii="Times New Roman" w:hAnsi="Times New Roman" w:cs="Times New Roman"/>
          <w:sz w:val="24"/>
          <w:szCs w:val="24"/>
          <w:lang w:val="sr-Latn-ME"/>
        </w:rPr>
        <w:t xml:space="preserve"> </w:t>
      </w:r>
    </w:p>
    <w:p w:rsidR="00B07A9B" w:rsidRDefault="00B07A9B"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Prema </w:t>
      </w:r>
      <w:r w:rsidR="000B5DAA">
        <w:rPr>
          <w:rFonts w:ascii="Times New Roman" w:hAnsi="Times New Roman" w:cs="Times New Roman"/>
          <w:sz w:val="24"/>
          <w:szCs w:val="24"/>
          <w:lang w:val="sr-Latn-ME"/>
        </w:rPr>
        <w:t>Zakonu o posredovanju</w:t>
      </w:r>
      <w:r>
        <w:rPr>
          <w:rFonts w:ascii="Times New Roman" w:hAnsi="Times New Roman" w:cs="Times New Roman"/>
          <w:sz w:val="24"/>
          <w:szCs w:val="24"/>
          <w:lang w:val="sr-Latn-ME"/>
        </w:rPr>
        <w:t xml:space="preserve"> i pravima zu vrijeme nezaposlenosti („Sl. </w:t>
      </w:r>
      <w:r w:rsidR="0051030C">
        <w:rPr>
          <w:rFonts w:ascii="Times New Roman" w:hAnsi="Times New Roman" w:cs="Times New Roman"/>
          <w:sz w:val="24"/>
          <w:szCs w:val="24"/>
          <w:lang w:val="sr-Latn-ME"/>
        </w:rPr>
        <w:t>l</w:t>
      </w:r>
      <w:r>
        <w:rPr>
          <w:rFonts w:ascii="Times New Roman" w:hAnsi="Times New Roman" w:cs="Times New Roman"/>
          <w:sz w:val="24"/>
          <w:szCs w:val="24"/>
          <w:lang w:val="sr-Latn-ME"/>
        </w:rPr>
        <w:t>ist CG, broj 024/19, od 22.04.2019. godine), nezaposlenim licem se smatra lice od 15 do 67 godina života, koji je crnogorski državljanin, nalazi se</w:t>
      </w:r>
      <w:r w:rsidR="007F522A">
        <w:rPr>
          <w:rFonts w:ascii="Times New Roman" w:hAnsi="Times New Roman" w:cs="Times New Roman"/>
          <w:sz w:val="24"/>
          <w:szCs w:val="24"/>
          <w:lang w:val="sr-Latn-ME"/>
        </w:rPr>
        <w:t xml:space="preserve"> na evidenciji ZZZ</w:t>
      </w:r>
      <w:r>
        <w:rPr>
          <w:rFonts w:ascii="Times New Roman" w:hAnsi="Times New Roman" w:cs="Times New Roman"/>
          <w:sz w:val="24"/>
          <w:szCs w:val="24"/>
          <w:lang w:val="sr-Latn-ME"/>
        </w:rPr>
        <w:t>CG, sposobno ili djelimično sposobno za rad, koje nije zasnovalo radni odnos, aktivno traži zaposlenje i raspoloživo je za rad. Nezaposlenim licem smatra i stranac koji u skladu sa pose</w:t>
      </w:r>
      <w:r w:rsidR="00F65107">
        <w:rPr>
          <w:rFonts w:ascii="Times New Roman" w:hAnsi="Times New Roman" w:cs="Times New Roman"/>
          <w:sz w:val="24"/>
          <w:szCs w:val="24"/>
          <w:lang w:val="sr-Latn-ME"/>
        </w:rPr>
        <w:t>bnim Zakonom ispunjava odredj</w:t>
      </w:r>
      <w:r>
        <w:rPr>
          <w:rFonts w:ascii="Times New Roman" w:hAnsi="Times New Roman" w:cs="Times New Roman"/>
          <w:sz w:val="24"/>
          <w:szCs w:val="24"/>
          <w:lang w:val="sr-Latn-ME"/>
        </w:rPr>
        <w:t xml:space="preserve">ene uslove. </w:t>
      </w:r>
    </w:p>
    <w:p w:rsidR="0051030C" w:rsidRDefault="0051030C"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Ml</w:t>
      </w:r>
      <w:r w:rsidR="004574A9">
        <w:rPr>
          <w:rFonts w:ascii="Times New Roman" w:hAnsi="Times New Roman" w:cs="Times New Roman"/>
          <w:sz w:val="24"/>
          <w:szCs w:val="24"/>
          <w:lang w:val="sr-Latn-ME"/>
        </w:rPr>
        <w:t>adi u smislu Zakona o mladima (''</w:t>
      </w:r>
      <w:r>
        <w:rPr>
          <w:rFonts w:ascii="Times New Roman" w:hAnsi="Times New Roman" w:cs="Times New Roman"/>
          <w:sz w:val="24"/>
          <w:szCs w:val="24"/>
          <w:lang w:val="sr-Latn-ME"/>
        </w:rPr>
        <w:t>Sl.</w:t>
      </w:r>
      <w:r w:rsidR="004574A9">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list CG</w:t>
      </w:r>
      <w:r w:rsidR="004574A9">
        <w:rPr>
          <w:rFonts w:ascii="Times New Roman" w:hAnsi="Times New Roman" w:cs="Times New Roman"/>
          <w:sz w:val="24"/>
          <w:szCs w:val="24"/>
          <w:lang w:val="sr-Latn-ME"/>
        </w:rPr>
        <w:t>'', br.</w:t>
      </w:r>
      <w:r>
        <w:rPr>
          <w:rFonts w:ascii="Times New Roman" w:hAnsi="Times New Roman" w:cs="Times New Roman"/>
          <w:sz w:val="24"/>
          <w:szCs w:val="24"/>
          <w:lang w:val="sr-Latn-ME"/>
        </w:rPr>
        <w:t xml:space="preserve"> 25/2019, od 30.04.2019. godine)</w:t>
      </w:r>
      <w:r w:rsidR="007F522A">
        <w:rPr>
          <w:rFonts w:ascii="Times New Roman" w:hAnsi="Times New Roman" w:cs="Times New Roman"/>
          <w:sz w:val="24"/>
          <w:szCs w:val="24"/>
          <w:lang w:val="sr-Latn-ME"/>
        </w:rPr>
        <w:t xml:space="preserve"> su lica od navršenih</w:t>
      </w:r>
      <w:r>
        <w:rPr>
          <w:rFonts w:ascii="Times New Roman" w:hAnsi="Times New Roman" w:cs="Times New Roman"/>
          <w:sz w:val="24"/>
          <w:szCs w:val="24"/>
          <w:lang w:val="sr-Latn-ME"/>
        </w:rPr>
        <w:t xml:space="preserve"> 15 do navršenih 30 godina života.</w:t>
      </w:r>
      <w:r w:rsidR="00971FE4">
        <w:rPr>
          <w:rFonts w:ascii="Times New Roman" w:hAnsi="Times New Roman" w:cs="Times New Roman"/>
          <w:sz w:val="24"/>
          <w:szCs w:val="24"/>
          <w:lang w:val="sr-Latn-ME"/>
        </w:rPr>
        <w:t xml:space="preserve"> </w:t>
      </w:r>
      <w:r w:rsidR="007F522A">
        <w:rPr>
          <w:rFonts w:ascii="Times New Roman" w:hAnsi="Times New Roman" w:cs="Times New Roman"/>
          <w:sz w:val="24"/>
          <w:szCs w:val="24"/>
          <w:lang w:val="sr-Latn-ME"/>
        </w:rPr>
        <w:t>Donja granica mladosti najčešće se uzima 15 godina života, dok gornja varira od 24 do 29 ili 34 godine života. Problem nezaposlenosti mladih u Crnoj Gori uglavnom je vezan za dio populacije nezaposlenih starosti od 15 do 30 godina, shodno Zakonu o mladima, dok Monstat u okviru strukture radno sposo</w:t>
      </w:r>
      <w:r w:rsidR="004574A9">
        <w:rPr>
          <w:rFonts w:ascii="Times New Roman" w:hAnsi="Times New Roman" w:cs="Times New Roman"/>
          <w:sz w:val="24"/>
          <w:szCs w:val="24"/>
          <w:lang w:val="sr-Latn-ME"/>
        </w:rPr>
        <w:t>bnog stanovništva koristi starosnu grupu</w:t>
      </w:r>
      <w:r w:rsidR="007F522A">
        <w:rPr>
          <w:rFonts w:ascii="Times New Roman" w:hAnsi="Times New Roman" w:cs="Times New Roman"/>
          <w:sz w:val="24"/>
          <w:szCs w:val="24"/>
          <w:lang w:val="sr-Latn-ME"/>
        </w:rPr>
        <w:t xml:space="preserve"> od 15</w:t>
      </w:r>
      <w:r w:rsidR="004574A9">
        <w:rPr>
          <w:rFonts w:ascii="Times New Roman" w:hAnsi="Times New Roman" w:cs="Times New Roman"/>
          <w:sz w:val="24"/>
          <w:szCs w:val="24"/>
          <w:lang w:val="sr-Latn-ME"/>
        </w:rPr>
        <w:t xml:space="preserve"> do </w:t>
      </w:r>
      <w:r w:rsidR="007F522A">
        <w:rPr>
          <w:rFonts w:ascii="Times New Roman" w:hAnsi="Times New Roman" w:cs="Times New Roman"/>
          <w:sz w:val="24"/>
          <w:szCs w:val="24"/>
          <w:lang w:val="sr-Latn-ME"/>
        </w:rPr>
        <w:t>24 godine.</w:t>
      </w:r>
    </w:p>
    <w:p w:rsidR="000B5DAA" w:rsidRPr="000B5DAA" w:rsidRDefault="000B5DAA" w:rsidP="0060761C">
      <w:pPr>
        <w:jc w:val="both"/>
        <w:rPr>
          <w:rFonts w:ascii="Times New Roman" w:hAnsi="Times New Roman" w:cs="Times New Roman"/>
          <w:sz w:val="24"/>
          <w:szCs w:val="24"/>
          <w:lang w:val="sr-Latn-ME"/>
        </w:rPr>
      </w:pPr>
      <w:r w:rsidRPr="000B5DAA">
        <w:rPr>
          <w:rFonts w:ascii="Times New Roman" w:hAnsi="Times New Roman" w:cs="Times New Roman"/>
          <w:sz w:val="24"/>
          <w:szCs w:val="24"/>
          <w:lang w:val="sr-Latn-ME"/>
        </w:rPr>
        <w:t>Iako su ovim istraživanjem u najvećoj mjeri obuhvaćeni nezaposleni mladi registrov</w:t>
      </w:r>
      <w:r w:rsidR="00030467">
        <w:rPr>
          <w:rFonts w:ascii="Times New Roman" w:hAnsi="Times New Roman" w:cs="Times New Roman"/>
          <w:sz w:val="24"/>
          <w:szCs w:val="24"/>
          <w:lang w:val="sr-Latn-ME"/>
        </w:rPr>
        <w:t>ani na evidencij</w:t>
      </w:r>
      <w:r w:rsidR="00F65107">
        <w:rPr>
          <w:rFonts w:ascii="Times New Roman" w:hAnsi="Times New Roman" w:cs="Times New Roman"/>
          <w:sz w:val="24"/>
          <w:szCs w:val="24"/>
          <w:lang w:val="sr-Latn-ME"/>
        </w:rPr>
        <w:t>i</w:t>
      </w:r>
      <w:r w:rsidR="00030467">
        <w:rPr>
          <w:rFonts w:ascii="Times New Roman" w:hAnsi="Times New Roman" w:cs="Times New Roman"/>
          <w:sz w:val="24"/>
          <w:szCs w:val="24"/>
          <w:lang w:val="sr-Latn-ME"/>
        </w:rPr>
        <w:t xml:space="preserve"> Zavoda za zap</w:t>
      </w:r>
      <w:r w:rsidRPr="000B5DAA">
        <w:rPr>
          <w:rFonts w:ascii="Times New Roman" w:hAnsi="Times New Roman" w:cs="Times New Roman"/>
          <w:sz w:val="24"/>
          <w:szCs w:val="24"/>
          <w:lang w:val="sr-Latn-ME"/>
        </w:rPr>
        <w:t xml:space="preserve">ošljavanje Crne Gore, treba imati u vidu i činjenicu da </w:t>
      </w:r>
      <w:r w:rsidRPr="000B5DAA">
        <w:rPr>
          <w:rFonts w:ascii="Times New Roman" w:hAnsi="Times New Roman" w:cs="Times New Roman"/>
          <w:sz w:val="24"/>
          <w:szCs w:val="24"/>
        </w:rPr>
        <w:t xml:space="preserve">društvenu skupinu nezaposlenih mladih čine i oni </w:t>
      </w:r>
      <w:r w:rsidR="00CB056C">
        <w:rPr>
          <w:rFonts w:ascii="Times New Roman" w:hAnsi="Times New Roman" w:cs="Times New Roman"/>
          <w:sz w:val="24"/>
          <w:szCs w:val="24"/>
        </w:rPr>
        <w:t xml:space="preserve">koji nisu </w:t>
      </w:r>
      <w:r w:rsidRPr="000B5DAA">
        <w:rPr>
          <w:rFonts w:ascii="Times New Roman" w:hAnsi="Times New Roman" w:cs="Times New Roman"/>
          <w:sz w:val="24"/>
          <w:szCs w:val="24"/>
        </w:rPr>
        <w:t xml:space="preserve">prijavljeni na </w:t>
      </w:r>
      <w:r w:rsidR="00CB056C">
        <w:rPr>
          <w:rFonts w:ascii="Times New Roman" w:hAnsi="Times New Roman" w:cs="Times New Roman"/>
          <w:sz w:val="24"/>
          <w:szCs w:val="24"/>
        </w:rPr>
        <w:t xml:space="preserve">evidenciju </w:t>
      </w:r>
      <w:r w:rsidRPr="000B5DAA">
        <w:rPr>
          <w:rFonts w:ascii="Times New Roman" w:hAnsi="Times New Roman" w:cs="Times New Roman"/>
          <w:sz w:val="24"/>
          <w:szCs w:val="24"/>
        </w:rPr>
        <w:t>Zavod</w:t>
      </w:r>
      <w:r w:rsidR="00CB056C">
        <w:rPr>
          <w:rFonts w:ascii="Times New Roman" w:hAnsi="Times New Roman" w:cs="Times New Roman"/>
          <w:sz w:val="24"/>
          <w:szCs w:val="24"/>
        </w:rPr>
        <w:t>a</w:t>
      </w:r>
      <w:r w:rsidRPr="000B5DAA">
        <w:rPr>
          <w:rFonts w:ascii="Times New Roman" w:hAnsi="Times New Roman" w:cs="Times New Roman"/>
          <w:sz w:val="24"/>
          <w:szCs w:val="24"/>
        </w:rPr>
        <w:t xml:space="preserve">. </w:t>
      </w:r>
    </w:p>
    <w:p w:rsidR="000B5DAA" w:rsidRDefault="000B5DAA" w:rsidP="0060761C">
      <w:pPr>
        <w:jc w:val="both"/>
        <w:rPr>
          <w:rFonts w:ascii="Times New Roman" w:hAnsi="Times New Roman" w:cs="Times New Roman"/>
          <w:sz w:val="24"/>
          <w:szCs w:val="24"/>
          <w:lang w:val="sr-Latn-ME"/>
        </w:rPr>
      </w:pPr>
    </w:p>
    <w:p w:rsidR="00030467" w:rsidRDefault="00030467" w:rsidP="0060761C">
      <w:pPr>
        <w:jc w:val="both"/>
        <w:rPr>
          <w:rFonts w:ascii="Times New Roman" w:hAnsi="Times New Roman" w:cs="Times New Roman"/>
          <w:sz w:val="24"/>
          <w:szCs w:val="24"/>
          <w:lang w:val="sr-Latn-ME"/>
        </w:rPr>
      </w:pPr>
    </w:p>
    <w:p w:rsidR="0043684F" w:rsidRDefault="0043684F" w:rsidP="0060761C">
      <w:pPr>
        <w:jc w:val="both"/>
        <w:rPr>
          <w:rFonts w:ascii="Times New Roman" w:hAnsi="Times New Roman" w:cs="Times New Roman"/>
          <w:sz w:val="24"/>
          <w:szCs w:val="24"/>
          <w:lang w:val="sr-Latn-ME"/>
        </w:rPr>
        <w:sectPr w:rsidR="0043684F" w:rsidSect="00FE4439">
          <w:pgSz w:w="11907" w:h="16840" w:code="9"/>
          <w:pgMar w:top="1418" w:right="1418" w:bottom="1418" w:left="1418" w:header="720" w:footer="720" w:gutter="0"/>
          <w:pgNumType w:start="1"/>
          <w:cols w:space="720"/>
          <w:docGrid w:linePitch="360"/>
        </w:sectPr>
      </w:pPr>
    </w:p>
    <w:p w:rsidR="00030467" w:rsidRDefault="00030467" w:rsidP="0060761C">
      <w:pPr>
        <w:jc w:val="both"/>
        <w:rPr>
          <w:rFonts w:ascii="Times New Roman" w:hAnsi="Times New Roman" w:cs="Times New Roman"/>
          <w:sz w:val="24"/>
          <w:szCs w:val="24"/>
          <w:lang w:val="sr-Latn-ME"/>
        </w:rPr>
      </w:pPr>
    </w:p>
    <w:p w:rsidR="00030467" w:rsidRDefault="00030467" w:rsidP="0060761C">
      <w:pPr>
        <w:jc w:val="both"/>
        <w:rPr>
          <w:rFonts w:ascii="Times New Roman" w:hAnsi="Times New Roman" w:cs="Times New Roman"/>
          <w:sz w:val="24"/>
          <w:szCs w:val="24"/>
          <w:lang w:val="sr-Latn-ME"/>
        </w:rPr>
      </w:pPr>
    </w:p>
    <w:p w:rsidR="00030467" w:rsidRDefault="00030467" w:rsidP="0060761C">
      <w:pPr>
        <w:jc w:val="both"/>
        <w:rPr>
          <w:rFonts w:ascii="Times New Roman" w:hAnsi="Times New Roman" w:cs="Times New Roman"/>
          <w:sz w:val="24"/>
          <w:szCs w:val="24"/>
          <w:lang w:val="sr-Latn-ME"/>
        </w:rPr>
      </w:pPr>
    </w:p>
    <w:p w:rsidR="00030467" w:rsidRDefault="00030467" w:rsidP="0060761C">
      <w:pPr>
        <w:jc w:val="both"/>
        <w:rPr>
          <w:rFonts w:ascii="Times New Roman" w:hAnsi="Times New Roman" w:cs="Times New Roman"/>
          <w:sz w:val="24"/>
          <w:szCs w:val="24"/>
          <w:lang w:val="sr-Latn-ME"/>
        </w:rPr>
      </w:pPr>
    </w:p>
    <w:p w:rsidR="00030467" w:rsidRDefault="00030467" w:rsidP="0060761C">
      <w:pPr>
        <w:jc w:val="both"/>
        <w:rPr>
          <w:rFonts w:ascii="Times New Roman" w:hAnsi="Times New Roman" w:cs="Times New Roman"/>
          <w:sz w:val="24"/>
          <w:szCs w:val="24"/>
          <w:lang w:val="sr-Latn-ME"/>
        </w:rPr>
      </w:pPr>
    </w:p>
    <w:p w:rsidR="00030467" w:rsidRPr="006514B8" w:rsidRDefault="00A342AB" w:rsidP="000D2914">
      <w:pPr>
        <w:rPr>
          <w:rFonts w:ascii="Times New Roman" w:hAnsi="Times New Roman" w:cs="Times New Roman"/>
          <w:b/>
          <w:sz w:val="24"/>
          <w:szCs w:val="24"/>
          <w:lang w:val="sr-Latn-ME"/>
        </w:rPr>
      </w:pPr>
      <w:r>
        <w:rPr>
          <w:rFonts w:ascii="Times New Roman" w:hAnsi="Times New Roman" w:cs="Times New Roman"/>
          <w:sz w:val="24"/>
          <w:szCs w:val="24"/>
          <w:lang w:val="sr-Latn-ME"/>
        </w:rPr>
        <w:br w:type="page"/>
      </w:r>
      <w:r w:rsidR="00030467" w:rsidRPr="006514B8">
        <w:rPr>
          <w:rFonts w:ascii="Times New Roman" w:hAnsi="Times New Roman" w:cs="Times New Roman"/>
          <w:b/>
          <w:sz w:val="24"/>
          <w:szCs w:val="24"/>
          <w:lang w:val="sr-Latn-ME"/>
        </w:rPr>
        <w:lastRenderedPageBreak/>
        <w:t>1. Registrovana nezaposlenost mladih</w:t>
      </w:r>
    </w:p>
    <w:p w:rsidR="00E04672" w:rsidRPr="006514B8" w:rsidRDefault="00E04672" w:rsidP="0060761C">
      <w:pPr>
        <w:jc w:val="both"/>
        <w:rPr>
          <w:rFonts w:ascii="Times New Roman" w:hAnsi="Times New Roman" w:cs="Times New Roman"/>
          <w:b/>
          <w:sz w:val="24"/>
          <w:szCs w:val="24"/>
          <w:lang w:val="sr-Latn-ME"/>
        </w:rPr>
      </w:pPr>
    </w:p>
    <w:p w:rsidR="00F94DA2" w:rsidRDefault="009767F7" w:rsidP="00F94DA2">
      <w:pPr>
        <w:jc w:val="both"/>
        <w:rPr>
          <w:rStyle w:val="Strong"/>
          <w:rFonts w:ascii="Times New Roman" w:hAnsi="Times New Roman" w:cs="Times New Roman"/>
          <w:b w:val="0"/>
          <w:sz w:val="24"/>
          <w:szCs w:val="24"/>
          <w:shd w:val="clear" w:color="auto" w:fill="FFFFFF"/>
        </w:rPr>
      </w:pPr>
      <w:r w:rsidRPr="006514B8">
        <w:rPr>
          <w:rFonts w:ascii="Times New Roman" w:hAnsi="Times New Roman" w:cs="Times New Roman"/>
          <w:sz w:val="24"/>
          <w:szCs w:val="24"/>
          <w:lang w:val="sr-Latn-ME"/>
        </w:rPr>
        <w:t xml:space="preserve">Nezaposlenost mladih </w:t>
      </w:r>
      <w:r w:rsidR="00004C62" w:rsidRPr="006514B8">
        <w:rPr>
          <w:rFonts w:ascii="Times New Roman" w:hAnsi="Times New Roman" w:cs="Times New Roman"/>
          <w:sz w:val="24"/>
          <w:szCs w:val="24"/>
          <w:lang w:val="sr-Latn-ME"/>
        </w:rPr>
        <w:t>u</w:t>
      </w:r>
      <w:r w:rsidRPr="006514B8">
        <w:rPr>
          <w:rFonts w:ascii="Times New Roman" w:hAnsi="Times New Roman" w:cs="Times New Roman"/>
          <w:sz w:val="24"/>
          <w:szCs w:val="24"/>
          <w:lang w:val="sr-Latn-ME"/>
        </w:rPr>
        <w:t xml:space="preserve"> Crnoj Gori</w:t>
      </w:r>
      <w:r w:rsidR="00004C62" w:rsidRPr="006514B8">
        <w:rPr>
          <w:rFonts w:ascii="Times New Roman" w:hAnsi="Times New Roman" w:cs="Times New Roman"/>
          <w:sz w:val="24"/>
          <w:szCs w:val="24"/>
          <w:lang w:val="sr-Latn-ME"/>
        </w:rPr>
        <w:t>, kao i u drugim zemljama regiona, a i šire,</w:t>
      </w:r>
      <w:r w:rsidRPr="006514B8">
        <w:rPr>
          <w:rFonts w:ascii="Times New Roman" w:hAnsi="Times New Roman" w:cs="Times New Roman"/>
          <w:sz w:val="24"/>
          <w:szCs w:val="24"/>
          <w:lang w:val="sr-Latn-ME"/>
        </w:rPr>
        <w:t xml:space="preserve"> predstavlja veliki problem</w:t>
      </w:r>
      <w:r w:rsidR="00004C62" w:rsidRPr="006514B8">
        <w:rPr>
          <w:rFonts w:ascii="Times New Roman" w:hAnsi="Times New Roman" w:cs="Times New Roman"/>
          <w:sz w:val="24"/>
          <w:szCs w:val="24"/>
          <w:lang w:val="sr-Latn-ME"/>
        </w:rPr>
        <w:t>.</w:t>
      </w:r>
      <w:r w:rsidRPr="006514B8">
        <w:rPr>
          <w:rFonts w:ascii="Times New Roman" w:hAnsi="Times New Roman" w:cs="Times New Roman"/>
          <w:sz w:val="24"/>
          <w:szCs w:val="24"/>
          <w:lang w:val="sr-Latn-ME"/>
        </w:rPr>
        <w:t xml:space="preserve"> </w:t>
      </w:r>
      <w:r w:rsidR="00E31F82">
        <w:rPr>
          <w:rStyle w:val="Strong"/>
          <w:rFonts w:ascii="Times New Roman" w:hAnsi="Times New Roman" w:cs="Times New Roman"/>
          <w:b w:val="0"/>
          <w:color w:val="000000" w:themeColor="text1"/>
          <w:sz w:val="24"/>
          <w:szCs w:val="24"/>
          <w:shd w:val="clear" w:color="auto" w:fill="FFFFFF"/>
        </w:rPr>
        <w:t xml:space="preserve">Mladi se suočavaju </w:t>
      </w:r>
      <w:r w:rsidR="00004C62" w:rsidRPr="006514B8">
        <w:rPr>
          <w:rStyle w:val="Strong"/>
          <w:rFonts w:ascii="Times New Roman" w:hAnsi="Times New Roman" w:cs="Times New Roman"/>
          <w:b w:val="0"/>
          <w:color w:val="000000" w:themeColor="text1"/>
          <w:sz w:val="24"/>
          <w:szCs w:val="24"/>
          <w:shd w:val="clear" w:color="auto" w:fill="FFFFFF"/>
        </w:rPr>
        <w:t xml:space="preserve">sa produženim institucionalnim obrazovanjem, neadekvatnim i otežanim zapošljavanjem, usporenim socio–ekonomskim osamostaljivanjem, odloženim zasnivanjem porodice, slabom uključenošću u </w:t>
      </w:r>
      <w:r w:rsidR="00004C62" w:rsidRPr="006514B8">
        <w:rPr>
          <w:rStyle w:val="Strong"/>
          <w:rFonts w:ascii="Times New Roman" w:hAnsi="Times New Roman" w:cs="Times New Roman"/>
          <w:b w:val="0"/>
          <w:sz w:val="24"/>
          <w:szCs w:val="24"/>
          <w:shd w:val="clear" w:color="auto" w:fill="FFFFFF"/>
        </w:rPr>
        <w:t>tokove društvenog odlučivanja.</w:t>
      </w:r>
      <w:r w:rsidR="00183211" w:rsidRPr="006514B8">
        <w:rPr>
          <w:rStyle w:val="Strong"/>
          <w:rFonts w:ascii="Times New Roman" w:hAnsi="Times New Roman" w:cs="Times New Roman"/>
          <w:b w:val="0"/>
          <w:sz w:val="24"/>
          <w:szCs w:val="24"/>
          <w:shd w:val="clear" w:color="auto" w:fill="FFFFFF"/>
        </w:rPr>
        <w:t xml:space="preserve"> </w:t>
      </w:r>
      <w:r w:rsidR="00000B1F" w:rsidRPr="006514B8">
        <w:rPr>
          <w:rStyle w:val="Strong"/>
          <w:rFonts w:ascii="Times New Roman" w:hAnsi="Times New Roman" w:cs="Times New Roman"/>
          <w:b w:val="0"/>
          <w:sz w:val="24"/>
          <w:szCs w:val="24"/>
          <w:shd w:val="clear" w:color="auto" w:fill="FFFFFF"/>
        </w:rPr>
        <w:t>P</w:t>
      </w:r>
      <w:r w:rsidR="00183211" w:rsidRPr="006514B8">
        <w:rPr>
          <w:rStyle w:val="Strong"/>
          <w:rFonts w:ascii="Times New Roman" w:hAnsi="Times New Roman" w:cs="Times New Roman"/>
          <w:b w:val="0"/>
          <w:sz w:val="24"/>
          <w:szCs w:val="24"/>
          <w:shd w:val="clear" w:color="auto" w:fill="FFFFFF"/>
        </w:rPr>
        <w:t>oslednjih dvadeset</w:t>
      </w:r>
      <w:r w:rsidR="00241752" w:rsidRPr="006514B8">
        <w:rPr>
          <w:rStyle w:val="Strong"/>
          <w:rFonts w:ascii="Times New Roman" w:hAnsi="Times New Roman" w:cs="Times New Roman"/>
          <w:b w:val="0"/>
          <w:sz w:val="24"/>
          <w:szCs w:val="24"/>
          <w:shd w:val="clear" w:color="auto" w:fill="FFFFFF"/>
        </w:rPr>
        <w:t>ak</w:t>
      </w:r>
      <w:r w:rsidR="00183211" w:rsidRPr="006514B8">
        <w:rPr>
          <w:rStyle w:val="Strong"/>
          <w:rFonts w:ascii="Times New Roman" w:hAnsi="Times New Roman" w:cs="Times New Roman"/>
          <w:b w:val="0"/>
          <w:sz w:val="24"/>
          <w:szCs w:val="24"/>
          <w:shd w:val="clear" w:color="auto" w:fill="FFFFFF"/>
        </w:rPr>
        <w:t xml:space="preserve"> godina učešće kategorije nezaposlenih mladih lica</w:t>
      </w:r>
      <w:r w:rsidR="00946B78" w:rsidRPr="006514B8">
        <w:rPr>
          <w:rStyle w:val="Strong"/>
          <w:rFonts w:ascii="Times New Roman" w:hAnsi="Times New Roman" w:cs="Times New Roman"/>
          <w:b w:val="0"/>
          <w:sz w:val="24"/>
          <w:szCs w:val="24"/>
          <w:shd w:val="clear" w:color="auto" w:fill="FFFFFF"/>
        </w:rPr>
        <w:t xml:space="preserve"> (od 15</w:t>
      </w:r>
      <w:r w:rsidR="00FA53FD">
        <w:rPr>
          <w:rStyle w:val="Strong"/>
          <w:rFonts w:ascii="Times New Roman" w:hAnsi="Times New Roman" w:cs="Times New Roman"/>
          <w:b w:val="0"/>
          <w:sz w:val="24"/>
          <w:szCs w:val="24"/>
          <w:shd w:val="clear" w:color="auto" w:fill="FFFFFF"/>
        </w:rPr>
        <w:t>–</w:t>
      </w:r>
      <w:r w:rsidR="00B95CC2" w:rsidRPr="006514B8">
        <w:rPr>
          <w:rStyle w:val="Strong"/>
          <w:rFonts w:ascii="Times New Roman" w:hAnsi="Times New Roman" w:cs="Times New Roman"/>
          <w:b w:val="0"/>
          <w:sz w:val="24"/>
          <w:szCs w:val="24"/>
          <w:shd w:val="clear" w:color="auto" w:fill="FFFFFF"/>
        </w:rPr>
        <w:t>30</w:t>
      </w:r>
      <w:r w:rsidR="00946B78" w:rsidRPr="006514B8">
        <w:rPr>
          <w:rStyle w:val="Strong"/>
          <w:rFonts w:ascii="Times New Roman" w:hAnsi="Times New Roman" w:cs="Times New Roman"/>
          <w:b w:val="0"/>
          <w:sz w:val="24"/>
          <w:szCs w:val="24"/>
          <w:shd w:val="clear" w:color="auto" w:fill="FFFFFF"/>
        </w:rPr>
        <w:t xml:space="preserve"> godina)</w:t>
      </w:r>
      <w:r w:rsidR="00183211" w:rsidRPr="006514B8">
        <w:rPr>
          <w:rStyle w:val="Strong"/>
          <w:rFonts w:ascii="Times New Roman" w:hAnsi="Times New Roman" w:cs="Times New Roman"/>
          <w:b w:val="0"/>
          <w:sz w:val="24"/>
          <w:szCs w:val="24"/>
          <w:shd w:val="clear" w:color="auto" w:fill="FFFFFF"/>
        </w:rPr>
        <w:t xml:space="preserve"> </w:t>
      </w:r>
      <w:r w:rsidR="00EC18E1" w:rsidRPr="006514B8">
        <w:rPr>
          <w:rStyle w:val="Strong"/>
          <w:rFonts w:ascii="Times New Roman" w:hAnsi="Times New Roman" w:cs="Times New Roman"/>
          <w:b w:val="0"/>
          <w:sz w:val="24"/>
          <w:szCs w:val="24"/>
          <w:shd w:val="clear" w:color="auto" w:fill="FFFFFF"/>
        </w:rPr>
        <w:t>u ukupnoj neza</w:t>
      </w:r>
      <w:r w:rsidR="003F288D" w:rsidRPr="006514B8">
        <w:rPr>
          <w:rStyle w:val="Strong"/>
          <w:rFonts w:ascii="Times New Roman" w:hAnsi="Times New Roman" w:cs="Times New Roman"/>
          <w:b w:val="0"/>
          <w:sz w:val="24"/>
          <w:szCs w:val="24"/>
          <w:shd w:val="clear" w:color="auto" w:fill="FFFFFF"/>
        </w:rPr>
        <w:t xml:space="preserve">poslenosti </w:t>
      </w:r>
      <w:r w:rsidR="00183211" w:rsidRPr="006514B8">
        <w:rPr>
          <w:rStyle w:val="Strong"/>
          <w:rFonts w:ascii="Times New Roman" w:hAnsi="Times New Roman" w:cs="Times New Roman"/>
          <w:b w:val="0"/>
          <w:sz w:val="24"/>
          <w:szCs w:val="24"/>
          <w:shd w:val="clear" w:color="auto" w:fill="FFFFFF"/>
        </w:rPr>
        <w:t xml:space="preserve">kretalo se od </w:t>
      </w:r>
      <w:r w:rsidR="00946B78" w:rsidRPr="006514B8">
        <w:rPr>
          <w:rStyle w:val="Strong"/>
          <w:rFonts w:ascii="Times New Roman" w:hAnsi="Times New Roman" w:cs="Times New Roman"/>
          <w:b w:val="0"/>
          <w:sz w:val="24"/>
          <w:szCs w:val="24"/>
          <w:shd w:val="clear" w:color="auto" w:fill="FFFFFF"/>
        </w:rPr>
        <w:t xml:space="preserve">oko </w:t>
      </w:r>
      <w:r w:rsidR="00EC18E1" w:rsidRPr="006514B8">
        <w:rPr>
          <w:rStyle w:val="Strong"/>
          <w:rFonts w:ascii="Times New Roman" w:hAnsi="Times New Roman" w:cs="Times New Roman"/>
          <w:b w:val="0"/>
          <w:sz w:val="24"/>
          <w:szCs w:val="24"/>
          <w:shd w:val="clear" w:color="auto" w:fill="FFFFFF"/>
        </w:rPr>
        <w:t>23</w:t>
      </w:r>
      <w:r w:rsidR="00FA53FD">
        <w:rPr>
          <w:rStyle w:val="Strong"/>
          <w:rFonts w:ascii="Times New Roman" w:hAnsi="Times New Roman" w:cs="Times New Roman"/>
          <w:b w:val="0"/>
          <w:sz w:val="24"/>
          <w:szCs w:val="24"/>
          <w:shd w:val="clear" w:color="auto" w:fill="FFFFFF"/>
        </w:rPr>
        <w:t>–</w:t>
      </w:r>
      <w:r w:rsidR="00183211" w:rsidRPr="006514B8">
        <w:rPr>
          <w:rStyle w:val="Strong"/>
          <w:rFonts w:ascii="Times New Roman" w:hAnsi="Times New Roman" w:cs="Times New Roman"/>
          <w:b w:val="0"/>
          <w:sz w:val="24"/>
          <w:szCs w:val="24"/>
          <w:shd w:val="clear" w:color="auto" w:fill="FFFFFF"/>
        </w:rPr>
        <w:t>4</w:t>
      </w:r>
      <w:r w:rsidR="00EC18E1" w:rsidRPr="006514B8">
        <w:rPr>
          <w:rStyle w:val="Strong"/>
          <w:rFonts w:ascii="Times New Roman" w:hAnsi="Times New Roman" w:cs="Times New Roman"/>
          <w:b w:val="0"/>
          <w:sz w:val="24"/>
          <w:szCs w:val="24"/>
          <w:shd w:val="clear" w:color="auto" w:fill="FFFFFF"/>
        </w:rPr>
        <w:t>6</w:t>
      </w:r>
      <w:r w:rsidR="00183211" w:rsidRPr="006514B8">
        <w:rPr>
          <w:rStyle w:val="Strong"/>
          <w:rFonts w:ascii="Times New Roman" w:hAnsi="Times New Roman" w:cs="Times New Roman"/>
          <w:b w:val="0"/>
          <w:sz w:val="24"/>
          <w:szCs w:val="24"/>
          <w:shd w:val="clear" w:color="auto" w:fill="FFFFFF"/>
        </w:rPr>
        <w:t>%</w:t>
      </w:r>
      <w:r w:rsidR="00EC18E1" w:rsidRPr="006514B8">
        <w:rPr>
          <w:rStyle w:val="Strong"/>
          <w:rFonts w:ascii="Times New Roman" w:hAnsi="Times New Roman" w:cs="Times New Roman"/>
          <w:b w:val="0"/>
          <w:sz w:val="24"/>
          <w:szCs w:val="24"/>
          <w:shd w:val="clear" w:color="auto" w:fill="FFFFFF"/>
        </w:rPr>
        <w:t xml:space="preserve">, </w:t>
      </w:r>
      <w:r w:rsidR="00F05534">
        <w:rPr>
          <w:rStyle w:val="Strong"/>
          <w:rFonts w:ascii="Times New Roman" w:hAnsi="Times New Roman" w:cs="Times New Roman"/>
          <w:b w:val="0"/>
          <w:sz w:val="24"/>
          <w:szCs w:val="24"/>
          <w:shd w:val="clear" w:color="auto" w:fill="FFFFFF"/>
        </w:rPr>
        <w:t>(</w:t>
      </w:r>
      <w:r w:rsidR="00EC18E1" w:rsidRPr="006514B8">
        <w:rPr>
          <w:rStyle w:val="Strong"/>
          <w:rFonts w:ascii="Times New Roman" w:hAnsi="Times New Roman" w:cs="Times New Roman"/>
          <w:b w:val="0"/>
          <w:sz w:val="24"/>
          <w:szCs w:val="24"/>
          <w:shd w:val="clear" w:color="auto" w:fill="FFFFFF"/>
        </w:rPr>
        <w:t>2000. godine 46%,</w:t>
      </w:r>
      <w:r w:rsidR="00946B78" w:rsidRPr="006514B8">
        <w:rPr>
          <w:rStyle w:val="Strong"/>
          <w:rFonts w:ascii="Times New Roman" w:hAnsi="Times New Roman" w:cs="Times New Roman"/>
          <w:b w:val="0"/>
          <w:sz w:val="24"/>
          <w:szCs w:val="24"/>
          <w:shd w:val="clear" w:color="auto" w:fill="FFFFFF"/>
        </w:rPr>
        <w:t xml:space="preserve"> 2017</w:t>
      </w:r>
      <w:r w:rsidR="00F05534">
        <w:rPr>
          <w:rStyle w:val="Strong"/>
          <w:rFonts w:ascii="Times New Roman" w:hAnsi="Times New Roman" w:cs="Times New Roman"/>
          <w:b w:val="0"/>
          <w:sz w:val="24"/>
          <w:szCs w:val="24"/>
          <w:shd w:val="clear" w:color="auto" w:fill="FFFFFF"/>
        </w:rPr>
        <w:t xml:space="preserve"> –</w:t>
      </w:r>
      <w:r w:rsidR="00946B78" w:rsidRPr="006514B8">
        <w:rPr>
          <w:rStyle w:val="Strong"/>
          <w:rFonts w:ascii="Times New Roman" w:hAnsi="Times New Roman" w:cs="Times New Roman"/>
          <w:b w:val="0"/>
          <w:sz w:val="24"/>
          <w:szCs w:val="24"/>
          <w:shd w:val="clear" w:color="auto" w:fill="FFFFFF"/>
        </w:rPr>
        <w:t xml:space="preserve"> 27%, 2018 </w:t>
      </w:r>
      <w:r w:rsidR="00F05534">
        <w:rPr>
          <w:rStyle w:val="Strong"/>
          <w:rFonts w:ascii="Times New Roman" w:hAnsi="Times New Roman" w:cs="Times New Roman"/>
          <w:b w:val="0"/>
          <w:sz w:val="24"/>
          <w:szCs w:val="24"/>
          <w:shd w:val="clear" w:color="auto" w:fill="FFFFFF"/>
        </w:rPr>
        <w:t>–</w:t>
      </w:r>
      <w:r w:rsidR="00FA53FD">
        <w:rPr>
          <w:rStyle w:val="Strong"/>
          <w:rFonts w:ascii="Times New Roman" w:hAnsi="Times New Roman" w:cs="Times New Roman"/>
          <w:b w:val="0"/>
          <w:sz w:val="24"/>
          <w:szCs w:val="24"/>
          <w:shd w:val="clear" w:color="auto" w:fill="FFFFFF"/>
        </w:rPr>
        <w:t xml:space="preserve"> 25%</w:t>
      </w:r>
      <w:r w:rsidR="00EC18E1" w:rsidRPr="006514B8">
        <w:rPr>
          <w:rStyle w:val="Strong"/>
          <w:rFonts w:ascii="Times New Roman" w:hAnsi="Times New Roman" w:cs="Times New Roman"/>
          <w:b w:val="0"/>
          <w:sz w:val="24"/>
          <w:szCs w:val="24"/>
          <w:shd w:val="clear" w:color="auto" w:fill="FFFFFF"/>
        </w:rPr>
        <w:t xml:space="preserve"> 2019</w:t>
      </w:r>
      <w:r w:rsidR="00946B78" w:rsidRPr="006514B8">
        <w:rPr>
          <w:rStyle w:val="Strong"/>
          <w:rFonts w:ascii="Times New Roman" w:hAnsi="Times New Roman" w:cs="Times New Roman"/>
          <w:b w:val="0"/>
          <w:sz w:val="24"/>
          <w:szCs w:val="24"/>
          <w:shd w:val="clear" w:color="auto" w:fill="FFFFFF"/>
        </w:rPr>
        <w:t xml:space="preserve"> </w:t>
      </w:r>
      <w:r w:rsidR="00F05534">
        <w:rPr>
          <w:rStyle w:val="Strong"/>
          <w:rFonts w:ascii="Times New Roman" w:hAnsi="Times New Roman" w:cs="Times New Roman"/>
          <w:b w:val="0"/>
          <w:sz w:val="24"/>
          <w:szCs w:val="24"/>
          <w:shd w:val="clear" w:color="auto" w:fill="FFFFFF"/>
        </w:rPr>
        <w:t>–</w:t>
      </w:r>
      <w:r w:rsidR="00241752" w:rsidRPr="006514B8">
        <w:rPr>
          <w:rStyle w:val="Strong"/>
          <w:rFonts w:ascii="Times New Roman" w:hAnsi="Times New Roman" w:cs="Times New Roman"/>
          <w:b w:val="0"/>
          <w:sz w:val="24"/>
          <w:szCs w:val="24"/>
          <w:shd w:val="clear" w:color="auto" w:fill="FFFFFF"/>
        </w:rPr>
        <w:t xml:space="preserve"> 23%,</w:t>
      </w:r>
      <w:r w:rsidR="00EC18E1" w:rsidRPr="006514B8">
        <w:rPr>
          <w:rStyle w:val="Strong"/>
          <w:rFonts w:ascii="Times New Roman" w:hAnsi="Times New Roman" w:cs="Times New Roman"/>
          <w:b w:val="0"/>
          <w:sz w:val="24"/>
          <w:szCs w:val="24"/>
          <w:shd w:val="clear" w:color="auto" w:fill="FFFFFF"/>
        </w:rPr>
        <w:t xml:space="preserve"> 2020</w:t>
      </w:r>
      <w:r w:rsidR="00946B78" w:rsidRPr="006514B8">
        <w:rPr>
          <w:rStyle w:val="Strong"/>
          <w:rFonts w:ascii="Times New Roman" w:hAnsi="Times New Roman" w:cs="Times New Roman"/>
          <w:b w:val="0"/>
          <w:sz w:val="24"/>
          <w:szCs w:val="24"/>
          <w:shd w:val="clear" w:color="auto" w:fill="FFFFFF"/>
        </w:rPr>
        <w:t xml:space="preserve"> </w:t>
      </w:r>
      <w:r w:rsidR="00F05534">
        <w:rPr>
          <w:rStyle w:val="Strong"/>
          <w:rFonts w:ascii="Times New Roman" w:hAnsi="Times New Roman" w:cs="Times New Roman"/>
          <w:b w:val="0"/>
          <w:sz w:val="24"/>
          <w:szCs w:val="24"/>
          <w:shd w:val="clear" w:color="auto" w:fill="FFFFFF"/>
        </w:rPr>
        <w:t>–</w:t>
      </w:r>
      <w:r w:rsidR="00946B78" w:rsidRPr="006514B8">
        <w:rPr>
          <w:rStyle w:val="Strong"/>
          <w:rFonts w:ascii="Times New Roman" w:hAnsi="Times New Roman" w:cs="Times New Roman"/>
          <w:b w:val="0"/>
          <w:sz w:val="24"/>
          <w:szCs w:val="24"/>
          <w:shd w:val="clear" w:color="auto" w:fill="FFFFFF"/>
        </w:rPr>
        <w:t xml:space="preserve"> </w:t>
      </w:r>
      <w:r w:rsidR="00EC18E1" w:rsidRPr="006514B8">
        <w:rPr>
          <w:rStyle w:val="Strong"/>
          <w:rFonts w:ascii="Times New Roman" w:hAnsi="Times New Roman" w:cs="Times New Roman"/>
          <w:b w:val="0"/>
          <w:sz w:val="24"/>
          <w:szCs w:val="24"/>
          <w:shd w:val="clear" w:color="auto" w:fill="FFFFFF"/>
        </w:rPr>
        <w:t>25%</w:t>
      </w:r>
      <w:r w:rsidR="00241752" w:rsidRPr="006514B8">
        <w:rPr>
          <w:rStyle w:val="Strong"/>
          <w:rFonts w:ascii="Times New Roman" w:hAnsi="Times New Roman" w:cs="Times New Roman"/>
          <w:b w:val="0"/>
          <w:sz w:val="24"/>
          <w:szCs w:val="24"/>
          <w:shd w:val="clear" w:color="auto" w:fill="FFFFFF"/>
        </w:rPr>
        <w:t xml:space="preserve"> i 2021</w:t>
      </w:r>
      <w:r w:rsidR="00F05534">
        <w:rPr>
          <w:rStyle w:val="Strong"/>
          <w:rFonts w:ascii="Times New Roman" w:hAnsi="Times New Roman" w:cs="Times New Roman"/>
          <w:b w:val="0"/>
          <w:sz w:val="24"/>
          <w:szCs w:val="24"/>
          <w:shd w:val="clear" w:color="auto" w:fill="FFFFFF"/>
        </w:rPr>
        <w:t xml:space="preserve"> –</w:t>
      </w:r>
      <w:r w:rsidR="00241752" w:rsidRPr="006514B8">
        <w:rPr>
          <w:rStyle w:val="Strong"/>
          <w:rFonts w:ascii="Times New Roman" w:hAnsi="Times New Roman" w:cs="Times New Roman"/>
          <w:b w:val="0"/>
          <w:sz w:val="24"/>
          <w:szCs w:val="24"/>
          <w:shd w:val="clear" w:color="auto" w:fill="FFFFFF"/>
        </w:rPr>
        <w:t xml:space="preserve"> 24%</w:t>
      </w:r>
      <w:r w:rsidR="00EC18E1" w:rsidRPr="006514B8">
        <w:rPr>
          <w:rStyle w:val="Strong"/>
          <w:rFonts w:ascii="Times New Roman" w:hAnsi="Times New Roman" w:cs="Times New Roman"/>
          <w:b w:val="0"/>
          <w:sz w:val="24"/>
          <w:szCs w:val="24"/>
          <w:shd w:val="clear" w:color="auto" w:fill="FFFFFF"/>
        </w:rPr>
        <w:t>)</w:t>
      </w:r>
      <w:r w:rsidR="00183211" w:rsidRPr="006514B8">
        <w:rPr>
          <w:rStyle w:val="Strong"/>
          <w:rFonts w:ascii="Times New Roman" w:hAnsi="Times New Roman" w:cs="Times New Roman"/>
          <w:b w:val="0"/>
          <w:sz w:val="24"/>
          <w:szCs w:val="24"/>
          <w:shd w:val="clear" w:color="auto" w:fill="FFFFFF"/>
        </w:rPr>
        <w:t>. Grafik 1</w:t>
      </w:r>
    </w:p>
    <w:p w:rsidR="00183211" w:rsidRPr="00F94DA2" w:rsidRDefault="00183211" w:rsidP="00F94DA2">
      <w:pPr>
        <w:jc w:val="right"/>
        <w:rPr>
          <w:rStyle w:val="Strong"/>
          <w:rFonts w:ascii="Times New Roman" w:hAnsi="Times New Roman" w:cs="Times New Roman"/>
          <w:b w:val="0"/>
          <w:sz w:val="24"/>
          <w:szCs w:val="24"/>
          <w:shd w:val="clear" w:color="auto" w:fill="FFFFFF"/>
        </w:rPr>
      </w:pPr>
      <w:r w:rsidRPr="00183211">
        <w:rPr>
          <w:rStyle w:val="Strong"/>
          <w:rFonts w:ascii="Times New Roman" w:hAnsi="Times New Roman" w:cs="Times New Roman"/>
          <w:color w:val="000000" w:themeColor="text1"/>
          <w:sz w:val="24"/>
          <w:szCs w:val="24"/>
          <w:shd w:val="clear" w:color="auto" w:fill="FFFFFF"/>
        </w:rPr>
        <w:t>Grafik 1</w:t>
      </w:r>
    </w:p>
    <w:p w:rsidR="00241752" w:rsidRPr="002D4C9A" w:rsidRDefault="00241752" w:rsidP="00183211">
      <w:pPr>
        <w:tabs>
          <w:tab w:val="left" w:pos="7275"/>
        </w:tabs>
        <w:jc w:val="both"/>
        <w:rPr>
          <w:rStyle w:val="Strong"/>
          <w:rFonts w:ascii="Times New Roman" w:hAnsi="Times New Roman" w:cs="Times New Roman"/>
          <w:color w:val="000000" w:themeColor="text1"/>
          <w:sz w:val="18"/>
          <w:szCs w:val="24"/>
          <w:shd w:val="clear" w:color="auto" w:fill="FFFFFF"/>
        </w:rPr>
      </w:pPr>
      <w:r>
        <w:rPr>
          <w:noProof/>
        </w:rPr>
        <w:drawing>
          <wp:inline distT="0" distB="0" distL="0" distR="0" wp14:anchorId="2E596295" wp14:editId="7A733C8C">
            <wp:extent cx="5760085" cy="2345377"/>
            <wp:effectExtent l="0" t="0" r="1206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A53FD" w:rsidRPr="002D4C9A">
        <w:rPr>
          <w:rStyle w:val="Strong"/>
          <w:rFonts w:ascii="Times New Roman" w:hAnsi="Times New Roman" w:cs="Times New Roman"/>
          <w:color w:val="000000" w:themeColor="text1"/>
          <w:sz w:val="18"/>
          <w:szCs w:val="24"/>
          <w:shd w:val="clear" w:color="auto" w:fill="FFFFFF"/>
        </w:rPr>
        <w:tab/>
      </w:r>
    </w:p>
    <w:p w:rsidR="00FA39A6" w:rsidRDefault="00FA39A6" w:rsidP="00FA39A6">
      <w:pPr>
        <w:tabs>
          <w:tab w:val="left" w:pos="7275"/>
        </w:tabs>
        <w:jc w:val="both"/>
        <w:rPr>
          <w:rStyle w:val="Strong"/>
          <w:rFonts w:ascii="Times New Roman" w:hAnsi="Times New Roman" w:cs="Times New Roman"/>
          <w:b w:val="0"/>
          <w:color w:val="000000" w:themeColor="text1"/>
          <w:sz w:val="24"/>
          <w:szCs w:val="24"/>
          <w:shd w:val="clear" w:color="auto" w:fill="FFFFFF"/>
        </w:rPr>
      </w:pPr>
      <w:r w:rsidRPr="00FA39A6">
        <w:rPr>
          <w:rStyle w:val="Strong"/>
          <w:rFonts w:ascii="Times New Roman" w:hAnsi="Times New Roman" w:cs="Times New Roman"/>
          <w:b w:val="0"/>
          <w:color w:val="000000" w:themeColor="text1"/>
          <w:sz w:val="24"/>
          <w:szCs w:val="24"/>
          <w:shd w:val="clear" w:color="auto" w:fill="FFFFFF"/>
        </w:rPr>
        <w:t>Prema poslednjem popisu</w:t>
      </w:r>
      <w:r w:rsidR="00FA53FD">
        <w:rPr>
          <w:rStyle w:val="Strong"/>
          <w:rFonts w:ascii="Times New Roman" w:hAnsi="Times New Roman" w:cs="Times New Roman"/>
          <w:b w:val="0"/>
          <w:color w:val="000000" w:themeColor="text1"/>
          <w:sz w:val="24"/>
          <w:szCs w:val="24"/>
          <w:shd w:val="clear" w:color="auto" w:fill="FFFFFF"/>
        </w:rPr>
        <w:t xml:space="preserve"> stanovništva</w:t>
      </w:r>
      <w:r w:rsidRPr="00FA39A6">
        <w:rPr>
          <w:rStyle w:val="Strong"/>
          <w:rFonts w:ascii="Times New Roman" w:hAnsi="Times New Roman" w:cs="Times New Roman"/>
          <w:b w:val="0"/>
          <w:color w:val="000000" w:themeColor="text1"/>
          <w:sz w:val="24"/>
          <w:szCs w:val="24"/>
          <w:shd w:val="clear" w:color="auto" w:fill="FFFFFF"/>
        </w:rPr>
        <w:t xml:space="preserve"> iz 2011. </w:t>
      </w:r>
      <w:r>
        <w:rPr>
          <w:rStyle w:val="Strong"/>
          <w:rFonts w:ascii="Times New Roman" w:hAnsi="Times New Roman" w:cs="Times New Roman"/>
          <w:b w:val="0"/>
          <w:color w:val="000000" w:themeColor="text1"/>
          <w:sz w:val="24"/>
          <w:szCs w:val="24"/>
          <w:shd w:val="clear" w:color="auto" w:fill="FFFFFF"/>
        </w:rPr>
        <w:t>g</w:t>
      </w:r>
      <w:r w:rsidRPr="00FA39A6">
        <w:rPr>
          <w:rStyle w:val="Strong"/>
          <w:rFonts w:ascii="Times New Roman" w:hAnsi="Times New Roman" w:cs="Times New Roman"/>
          <w:b w:val="0"/>
          <w:color w:val="000000" w:themeColor="text1"/>
          <w:sz w:val="24"/>
          <w:szCs w:val="24"/>
          <w:shd w:val="clear" w:color="auto" w:fill="FFFFFF"/>
        </w:rPr>
        <w:t>odine</w:t>
      </w:r>
      <w:r>
        <w:rPr>
          <w:rStyle w:val="Strong"/>
          <w:rFonts w:ascii="Times New Roman" w:hAnsi="Times New Roman" w:cs="Times New Roman"/>
          <w:b w:val="0"/>
          <w:color w:val="000000" w:themeColor="text1"/>
          <w:sz w:val="24"/>
          <w:szCs w:val="24"/>
          <w:shd w:val="clear" w:color="auto" w:fill="FFFFFF"/>
        </w:rPr>
        <w:t xml:space="preserve"> u Crnoj Gori kategorija mladih starosti od 15</w:t>
      </w:r>
      <w:r w:rsidR="00E31F82">
        <w:rPr>
          <w:rStyle w:val="Strong"/>
          <w:rFonts w:ascii="Times New Roman" w:hAnsi="Times New Roman" w:cs="Times New Roman"/>
          <w:b w:val="0"/>
          <w:color w:val="000000" w:themeColor="text1"/>
          <w:sz w:val="24"/>
          <w:szCs w:val="24"/>
          <w:shd w:val="clear" w:color="auto" w:fill="FFFFFF"/>
        </w:rPr>
        <w:t>–</w:t>
      </w:r>
      <w:r w:rsidR="00B95CC2">
        <w:rPr>
          <w:rStyle w:val="Strong"/>
          <w:rFonts w:ascii="Times New Roman" w:hAnsi="Times New Roman" w:cs="Times New Roman"/>
          <w:b w:val="0"/>
          <w:color w:val="000000" w:themeColor="text1"/>
          <w:sz w:val="24"/>
          <w:szCs w:val="24"/>
          <w:shd w:val="clear" w:color="auto" w:fill="FFFFFF"/>
        </w:rPr>
        <w:t>30</w:t>
      </w:r>
      <w:r>
        <w:rPr>
          <w:rStyle w:val="Strong"/>
          <w:rFonts w:ascii="Times New Roman" w:hAnsi="Times New Roman" w:cs="Times New Roman"/>
          <w:b w:val="0"/>
          <w:color w:val="000000" w:themeColor="text1"/>
          <w:sz w:val="24"/>
          <w:szCs w:val="24"/>
          <w:shd w:val="clear" w:color="auto" w:fill="FFFFFF"/>
        </w:rPr>
        <w:t xml:space="preserve"> godina zastupljena je sa 21,4% u ukupnom stanovništvu.</w:t>
      </w:r>
    </w:p>
    <w:p w:rsidR="00E114CD" w:rsidRPr="004B0E21" w:rsidRDefault="00C12F81" w:rsidP="00803353">
      <w:pPr>
        <w:tabs>
          <w:tab w:val="left" w:pos="7275"/>
        </w:tabs>
        <w:jc w:val="both"/>
        <w:rPr>
          <w:rFonts w:ascii="Times New Roman" w:hAnsi="Times New Roman" w:cs="Times New Roman"/>
          <w:bCs/>
          <w:color w:val="FF0000"/>
          <w:sz w:val="24"/>
          <w:szCs w:val="24"/>
          <w:shd w:val="clear" w:color="auto" w:fill="FFFFFF"/>
        </w:rPr>
        <w:sectPr w:rsidR="00E114CD" w:rsidRPr="004B0E21" w:rsidSect="00FE4439">
          <w:footerReference w:type="default" r:id="rId10"/>
          <w:type w:val="continuous"/>
          <w:pgSz w:w="11907" w:h="16840" w:code="9"/>
          <w:pgMar w:top="1418" w:right="1418" w:bottom="1418" w:left="1418" w:header="720" w:footer="720" w:gutter="0"/>
          <w:pgNumType w:start="1"/>
          <w:cols w:space="720"/>
          <w:docGrid w:linePitch="360"/>
        </w:sectPr>
      </w:pPr>
      <w:r>
        <w:rPr>
          <w:rFonts w:ascii="Times New Roman" w:hAnsi="Times New Roman" w:cs="Times New Roman"/>
          <w:sz w:val="24"/>
          <w:szCs w:val="24"/>
          <w:lang w:val="sr-Latn-ME"/>
        </w:rPr>
        <w:t>Kao p</w:t>
      </w:r>
      <w:r w:rsidR="00030467">
        <w:rPr>
          <w:rFonts w:ascii="Times New Roman" w:hAnsi="Times New Roman" w:cs="Times New Roman"/>
          <w:sz w:val="24"/>
          <w:szCs w:val="24"/>
          <w:lang w:val="sr-Latn-ME"/>
        </w:rPr>
        <w:t>eriod posmatranja problema nezaposlenosti mladih u Crnoj Gori</w:t>
      </w:r>
      <w:r w:rsidR="00946B78">
        <w:rPr>
          <w:rFonts w:ascii="Times New Roman" w:hAnsi="Times New Roman" w:cs="Times New Roman"/>
          <w:sz w:val="24"/>
          <w:szCs w:val="24"/>
          <w:lang w:val="sr-Latn-ME"/>
        </w:rPr>
        <w:t>, u ovom istraživanju,</w:t>
      </w:r>
      <w:r w:rsidR="00030467">
        <w:rPr>
          <w:rFonts w:ascii="Times New Roman" w:hAnsi="Times New Roman" w:cs="Times New Roman"/>
          <w:sz w:val="24"/>
          <w:szCs w:val="24"/>
          <w:lang w:val="sr-Latn-ME"/>
        </w:rPr>
        <w:t xml:space="preserve"> </w:t>
      </w:r>
      <w:r w:rsidR="00914199">
        <w:rPr>
          <w:rFonts w:ascii="Times New Roman" w:hAnsi="Times New Roman" w:cs="Times New Roman"/>
          <w:sz w:val="24"/>
          <w:szCs w:val="24"/>
          <w:lang w:val="sr-Latn-ME"/>
        </w:rPr>
        <w:t>obuhva</w:t>
      </w:r>
      <w:r>
        <w:rPr>
          <w:rFonts w:ascii="Times New Roman" w:hAnsi="Times New Roman" w:cs="Times New Roman"/>
          <w:sz w:val="24"/>
          <w:szCs w:val="24"/>
          <w:lang w:val="sr-Latn-ME"/>
        </w:rPr>
        <w:t>ćen</w:t>
      </w:r>
      <w:r w:rsidR="00241752">
        <w:rPr>
          <w:rFonts w:ascii="Times New Roman" w:hAnsi="Times New Roman" w:cs="Times New Roman"/>
          <w:sz w:val="24"/>
          <w:szCs w:val="24"/>
          <w:lang w:val="sr-Latn-ME"/>
        </w:rPr>
        <w:t>o je</w:t>
      </w:r>
      <w:r w:rsidR="00914199">
        <w:rPr>
          <w:rFonts w:ascii="Times New Roman" w:hAnsi="Times New Roman" w:cs="Times New Roman"/>
          <w:sz w:val="24"/>
          <w:szCs w:val="24"/>
          <w:lang w:val="sr-Latn-ME"/>
        </w:rPr>
        <w:t xml:space="preserve"> </w:t>
      </w:r>
      <w:r w:rsidR="00241752">
        <w:rPr>
          <w:rFonts w:ascii="Times New Roman" w:hAnsi="Times New Roman" w:cs="Times New Roman"/>
          <w:sz w:val="24"/>
          <w:szCs w:val="24"/>
          <w:lang w:val="sr-Latn-ME"/>
        </w:rPr>
        <w:t>pet</w:t>
      </w:r>
      <w:r w:rsidR="00914199">
        <w:rPr>
          <w:rFonts w:ascii="Times New Roman" w:hAnsi="Times New Roman" w:cs="Times New Roman"/>
          <w:sz w:val="24"/>
          <w:szCs w:val="24"/>
          <w:lang w:val="sr-Latn-ME"/>
        </w:rPr>
        <w:t xml:space="preserve"> godin</w:t>
      </w:r>
      <w:r w:rsidR="00241752">
        <w:rPr>
          <w:rFonts w:ascii="Times New Roman" w:hAnsi="Times New Roman" w:cs="Times New Roman"/>
          <w:sz w:val="24"/>
          <w:szCs w:val="24"/>
          <w:lang w:val="sr-Latn-ME"/>
        </w:rPr>
        <w:t>a</w:t>
      </w:r>
      <w:r w:rsidR="00914199">
        <w:rPr>
          <w:rFonts w:ascii="Times New Roman" w:hAnsi="Times New Roman" w:cs="Times New Roman"/>
          <w:sz w:val="24"/>
          <w:szCs w:val="24"/>
          <w:lang w:val="sr-Latn-ME"/>
        </w:rPr>
        <w:t>, od 2017</w:t>
      </w:r>
      <w:r w:rsidR="00F94DA2">
        <w:rPr>
          <w:rFonts w:ascii="Times New Roman" w:hAnsi="Times New Roman" w:cs="Times New Roman"/>
          <w:sz w:val="24"/>
          <w:szCs w:val="24"/>
          <w:lang w:val="sr-Latn-ME"/>
        </w:rPr>
        <w:t>–</w:t>
      </w:r>
      <w:r w:rsidR="00914199">
        <w:rPr>
          <w:rFonts w:ascii="Times New Roman" w:hAnsi="Times New Roman" w:cs="Times New Roman"/>
          <w:sz w:val="24"/>
          <w:szCs w:val="24"/>
          <w:lang w:val="sr-Latn-ME"/>
        </w:rPr>
        <w:t>202</w:t>
      </w:r>
      <w:r w:rsidR="00241752">
        <w:rPr>
          <w:rFonts w:ascii="Times New Roman" w:hAnsi="Times New Roman" w:cs="Times New Roman"/>
          <w:sz w:val="24"/>
          <w:szCs w:val="24"/>
          <w:lang w:val="sr-Latn-ME"/>
        </w:rPr>
        <w:t>1</w:t>
      </w:r>
      <w:r w:rsidR="00F94DA2">
        <w:rPr>
          <w:rFonts w:ascii="Times New Roman" w:hAnsi="Times New Roman" w:cs="Times New Roman"/>
          <w:sz w:val="24"/>
          <w:szCs w:val="24"/>
          <w:lang w:val="sr-Latn-ME"/>
        </w:rPr>
        <w:t>. godine.</w:t>
      </w:r>
      <w:r w:rsidR="00030467">
        <w:rPr>
          <w:rFonts w:ascii="Times New Roman" w:hAnsi="Times New Roman" w:cs="Times New Roman"/>
          <w:sz w:val="24"/>
          <w:szCs w:val="24"/>
          <w:lang w:val="sr-Latn-ME"/>
        </w:rPr>
        <w:t xml:space="preserve"> </w:t>
      </w:r>
      <w:r w:rsidR="00914199" w:rsidRPr="006B2BEE">
        <w:rPr>
          <w:rFonts w:ascii="Times New Roman" w:hAnsi="Times New Roman" w:cs="Times New Roman"/>
          <w:sz w:val="24"/>
          <w:szCs w:val="24"/>
          <w:lang w:val="sr-Latn-ME"/>
        </w:rPr>
        <w:t>Tokom navedenog perioda zabilježeno</w:t>
      </w:r>
      <w:r w:rsidR="00914199">
        <w:rPr>
          <w:rFonts w:ascii="Times New Roman" w:hAnsi="Times New Roman" w:cs="Times New Roman"/>
          <w:sz w:val="24"/>
          <w:szCs w:val="24"/>
          <w:lang w:val="sr-Latn-ME"/>
        </w:rPr>
        <w:t xml:space="preserve"> je </w:t>
      </w:r>
      <w:r w:rsidR="002D4C9A">
        <w:rPr>
          <w:rFonts w:ascii="Times New Roman" w:hAnsi="Times New Roman" w:cs="Times New Roman"/>
          <w:sz w:val="24"/>
          <w:szCs w:val="24"/>
          <w:lang w:val="sr-Latn-ME"/>
        </w:rPr>
        <w:t>smanjenje u</w:t>
      </w:r>
      <w:r w:rsidR="00914199" w:rsidRPr="00452EC5">
        <w:rPr>
          <w:rFonts w:ascii="Times New Roman" w:hAnsi="Times New Roman" w:cs="Times New Roman"/>
          <w:sz w:val="24"/>
          <w:szCs w:val="24"/>
          <w:lang w:val="sr-Latn-ME"/>
        </w:rPr>
        <w:t>če</w:t>
      </w:r>
      <w:r w:rsidR="00901FDB" w:rsidRPr="00452EC5">
        <w:rPr>
          <w:rFonts w:ascii="Times New Roman" w:hAnsi="Times New Roman" w:cs="Times New Roman"/>
          <w:sz w:val="24"/>
          <w:szCs w:val="24"/>
          <w:lang w:val="sr-Latn-ME"/>
        </w:rPr>
        <w:t>š</w:t>
      </w:r>
      <w:r w:rsidR="002D4C9A">
        <w:rPr>
          <w:rFonts w:ascii="Times New Roman" w:hAnsi="Times New Roman" w:cs="Times New Roman"/>
          <w:sz w:val="24"/>
          <w:szCs w:val="24"/>
          <w:lang w:val="sr-Latn-ME"/>
        </w:rPr>
        <w:t>ća</w:t>
      </w:r>
      <w:r w:rsidR="00914199" w:rsidRPr="00452EC5">
        <w:rPr>
          <w:rFonts w:ascii="Times New Roman" w:hAnsi="Times New Roman" w:cs="Times New Roman"/>
          <w:sz w:val="24"/>
          <w:szCs w:val="24"/>
          <w:lang w:val="sr-Latn-ME"/>
        </w:rPr>
        <w:t xml:space="preserve"> kategorije mladih starosti od 15 do </w:t>
      </w:r>
      <w:r w:rsidR="00B95CC2" w:rsidRPr="00452EC5">
        <w:rPr>
          <w:rFonts w:ascii="Times New Roman" w:hAnsi="Times New Roman" w:cs="Times New Roman"/>
          <w:sz w:val="24"/>
          <w:szCs w:val="24"/>
          <w:lang w:val="sr-Latn-ME"/>
        </w:rPr>
        <w:t>30</w:t>
      </w:r>
      <w:r w:rsidR="00914199" w:rsidRPr="00452EC5">
        <w:rPr>
          <w:rFonts w:ascii="Times New Roman" w:hAnsi="Times New Roman" w:cs="Times New Roman"/>
          <w:sz w:val="24"/>
          <w:szCs w:val="24"/>
          <w:lang w:val="sr-Latn-ME"/>
        </w:rPr>
        <w:t xml:space="preserve"> godi</w:t>
      </w:r>
      <w:r w:rsidR="00567A87" w:rsidRPr="00452EC5">
        <w:rPr>
          <w:rFonts w:ascii="Times New Roman" w:hAnsi="Times New Roman" w:cs="Times New Roman"/>
          <w:sz w:val="24"/>
          <w:szCs w:val="24"/>
          <w:lang w:val="sr-Latn-ME"/>
        </w:rPr>
        <w:t>na</w:t>
      </w:r>
      <w:r w:rsidR="002D4C9A">
        <w:rPr>
          <w:rFonts w:ascii="Times New Roman" w:hAnsi="Times New Roman" w:cs="Times New Roman"/>
          <w:sz w:val="24"/>
          <w:szCs w:val="24"/>
          <w:lang w:val="sr-Latn-ME"/>
        </w:rPr>
        <w:t>. Tako je učešće mladih</w:t>
      </w:r>
      <w:r w:rsidR="00567A87" w:rsidRPr="00452EC5">
        <w:rPr>
          <w:rFonts w:ascii="Times New Roman" w:hAnsi="Times New Roman" w:cs="Times New Roman"/>
          <w:sz w:val="24"/>
          <w:szCs w:val="24"/>
          <w:lang w:val="sr-Latn-ME"/>
        </w:rPr>
        <w:t xml:space="preserve"> </w:t>
      </w:r>
      <w:r w:rsidR="00E31F82" w:rsidRPr="00452EC5">
        <w:rPr>
          <w:rFonts w:ascii="Times New Roman" w:hAnsi="Times New Roman" w:cs="Times New Roman"/>
          <w:sz w:val="24"/>
          <w:szCs w:val="24"/>
          <w:lang w:val="sr-Latn-ME"/>
        </w:rPr>
        <w:t>u 2017</w:t>
      </w:r>
      <w:r w:rsidR="00E31F82">
        <w:rPr>
          <w:rFonts w:ascii="Times New Roman" w:hAnsi="Times New Roman" w:cs="Times New Roman"/>
          <w:sz w:val="24"/>
          <w:szCs w:val="24"/>
          <w:lang w:val="sr-Latn-ME"/>
        </w:rPr>
        <w:t xml:space="preserve">. godini </w:t>
      </w:r>
      <w:r w:rsidR="002D4C9A">
        <w:rPr>
          <w:rFonts w:ascii="Times New Roman" w:hAnsi="Times New Roman" w:cs="Times New Roman"/>
          <w:sz w:val="24"/>
          <w:szCs w:val="24"/>
          <w:lang w:val="sr-Latn-ME"/>
        </w:rPr>
        <w:t>iznosilo</w:t>
      </w:r>
      <w:r w:rsidR="000E16BA" w:rsidRPr="00452EC5">
        <w:rPr>
          <w:rFonts w:ascii="Times New Roman" w:hAnsi="Times New Roman" w:cs="Times New Roman"/>
          <w:sz w:val="24"/>
          <w:szCs w:val="24"/>
          <w:lang w:val="sr-Latn-ME"/>
        </w:rPr>
        <w:t xml:space="preserve"> </w:t>
      </w:r>
      <w:r w:rsidR="00567A87" w:rsidRPr="00452EC5">
        <w:rPr>
          <w:rFonts w:ascii="Times New Roman" w:hAnsi="Times New Roman" w:cs="Times New Roman"/>
          <w:sz w:val="24"/>
          <w:szCs w:val="24"/>
          <w:lang w:val="sr-Latn-ME"/>
        </w:rPr>
        <w:t>27,3%</w:t>
      </w:r>
      <w:r w:rsidR="000E16BA" w:rsidRPr="00452EC5">
        <w:rPr>
          <w:rFonts w:ascii="Times New Roman" w:hAnsi="Times New Roman" w:cs="Times New Roman"/>
          <w:sz w:val="24"/>
          <w:szCs w:val="24"/>
          <w:lang w:val="sr-Latn-ME"/>
        </w:rPr>
        <w:t xml:space="preserve">, 25,4% u 2018, 23,1% u 2019, 25,4% u 2020. i </w:t>
      </w:r>
      <w:r w:rsidR="00567A87" w:rsidRPr="00452EC5">
        <w:rPr>
          <w:rFonts w:ascii="Times New Roman" w:hAnsi="Times New Roman" w:cs="Times New Roman"/>
          <w:sz w:val="24"/>
          <w:szCs w:val="24"/>
          <w:lang w:val="sr-Latn-ME"/>
        </w:rPr>
        <w:t>2</w:t>
      </w:r>
      <w:r w:rsidR="004B0E21" w:rsidRPr="00452EC5">
        <w:rPr>
          <w:rFonts w:ascii="Times New Roman" w:hAnsi="Times New Roman" w:cs="Times New Roman"/>
          <w:sz w:val="24"/>
          <w:szCs w:val="24"/>
          <w:lang w:val="sr-Latn-ME"/>
        </w:rPr>
        <w:t>3</w:t>
      </w:r>
      <w:r w:rsidR="00914199" w:rsidRPr="00452EC5">
        <w:rPr>
          <w:rFonts w:ascii="Times New Roman" w:hAnsi="Times New Roman" w:cs="Times New Roman"/>
          <w:sz w:val="24"/>
          <w:szCs w:val="24"/>
          <w:lang w:val="sr-Latn-ME"/>
        </w:rPr>
        <w:t>,</w:t>
      </w:r>
      <w:r w:rsidR="004B0E21" w:rsidRPr="00452EC5">
        <w:rPr>
          <w:rFonts w:ascii="Times New Roman" w:hAnsi="Times New Roman" w:cs="Times New Roman"/>
          <w:sz w:val="24"/>
          <w:szCs w:val="24"/>
          <w:lang w:val="sr-Latn-ME"/>
        </w:rPr>
        <w:t>8</w:t>
      </w:r>
      <w:r w:rsidR="00914199" w:rsidRPr="00452EC5">
        <w:rPr>
          <w:rFonts w:ascii="Times New Roman" w:hAnsi="Times New Roman" w:cs="Times New Roman"/>
          <w:sz w:val="24"/>
          <w:szCs w:val="24"/>
          <w:lang w:val="sr-Latn-ME"/>
        </w:rPr>
        <w:t>% u 202</w:t>
      </w:r>
      <w:r w:rsidR="00A13EC4" w:rsidRPr="00452EC5">
        <w:rPr>
          <w:rFonts w:ascii="Times New Roman" w:hAnsi="Times New Roman" w:cs="Times New Roman"/>
          <w:sz w:val="24"/>
          <w:szCs w:val="24"/>
          <w:lang w:val="sr-Latn-ME"/>
        </w:rPr>
        <w:t>1</w:t>
      </w:r>
      <w:r w:rsidR="00914199" w:rsidRPr="00452EC5">
        <w:rPr>
          <w:rFonts w:ascii="Times New Roman" w:hAnsi="Times New Roman" w:cs="Times New Roman"/>
          <w:sz w:val="24"/>
          <w:szCs w:val="24"/>
          <w:lang w:val="sr-Latn-ME"/>
        </w:rPr>
        <w:t>. godini</w:t>
      </w:r>
      <w:r w:rsidR="006B6D0C" w:rsidRPr="00452EC5">
        <w:rPr>
          <w:rFonts w:ascii="Times New Roman" w:hAnsi="Times New Roman" w:cs="Times New Roman"/>
          <w:sz w:val="24"/>
          <w:szCs w:val="24"/>
          <w:lang w:val="sr-Latn-ME"/>
        </w:rPr>
        <w:t xml:space="preserve"> u ukupnoj nezaposlenosti</w:t>
      </w:r>
      <w:r w:rsidR="00914199" w:rsidRPr="004B0E21">
        <w:rPr>
          <w:rFonts w:ascii="Times New Roman" w:hAnsi="Times New Roman" w:cs="Times New Roman"/>
          <w:color w:val="FF0000"/>
          <w:sz w:val="24"/>
          <w:szCs w:val="24"/>
          <w:lang w:val="sr-Latn-ME"/>
        </w:rPr>
        <w:t>.</w:t>
      </w:r>
      <w:r w:rsidR="00803353" w:rsidRPr="004B0E21">
        <w:rPr>
          <w:rFonts w:ascii="Times New Roman" w:hAnsi="Times New Roman" w:cs="Times New Roman"/>
          <w:b/>
          <w:color w:val="FF0000"/>
          <w:sz w:val="24"/>
          <w:szCs w:val="24"/>
          <w:lang w:val="sr-Latn-ME"/>
        </w:rPr>
        <w:t xml:space="preserve">    </w:t>
      </w:r>
    </w:p>
    <w:p w:rsidR="00D202A7" w:rsidRDefault="00CB0107" w:rsidP="00487335">
      <w:pPr>
        <w:jc w:val="both"/>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r w:rsidR="00487335">
        <w:rPr>
          <w:rFonts w:ascii="Times New Roman" w:hAnsi="Times New Roman" w:cs="Times New Roman"/>
          <w:sz w:val="24"/>
          <w:szCs w:val="24"/>
          <w:lang w:val="sr-Latn-ME"/>
        </w:rPr>
        <w:t xml:space="preserve">                   </w:t>
      </w:r>
      <w:r w:rsidR="0013186A">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w:t>
      </w:r>
      <w:r w:rsidR="008675AA" w:rsidRPr="00526392">
        <w:rPr>
          <w:rFonts w:ascii="Times New Roman" w:hAnsi="Times New Roman" w:cs="Times New Roman"/>
          <w:b/>
          <w:sz w:val="24"/>
          <w:szCs w:val="24"/>
          <w:lang w:val="sr-Latn-ME"/>
        </w:rPr>
        <w:t xml:space="preserve">Grafik </w:t>
      </w:r>
      <w:r w:rsidR="00183211">
        <w:rPr>
          <w:rFonts w:ascii="Times New Roman" w:hAnsi="Times New Roman" w:cs="Times New Roman"/>
          <w:b/>
          <w:sz w:val="24"/>
          <w:szCs w:val="24"/>
          <w:lang w:val="sr-Latn-ME"/>
        </w:rPr>
        <w:t>2</w:t>
      </w:r>
    </w:p>
    <w:p w:rsidR="00803353" w:rsidRDefault="00803353" w:rsidP="00803353">
      <w:pPr>
        <w:jc w:val="center"/>
        <w:rPr>
          <w:rFonts w:ascii="Times New Roman" w:hAnsi="Times New Roman" w:cs="Times New Roman"/>
          <w:b/>
          <w:sz w:val="24"/>
          <w:szCs w:val="24"/>
          <w:lang w:val="sr-Latn-ME"/>
        </w:rPr>
      </w:pPr>
      <w:r>
        <w:rPr>
          <w:noProof/>
        </w:rPr>
        <w:drawing>
          <wp:inline distT="0" distB="0" distL="0" distR="0" wp14:anchorId="356A9262" wp14:editId="178C207C">
            <wp:extent cx="4572000" cy="2078181"/>
            <wp:effectExtent l="0" t="0" r="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186A" w:rsidRDefault="00E7649B" w:rsidP="00462626">
      <w:pPr>
        <w:tabs>
          <w:tab w:val="left" w:pos="6723"/>
        </w:tabs>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U periodu 2017</w:t>
      </w:r>
      <w:r w:rsidR="00E31F82">
        <w:rPr>
          <w:rFonts w:ascii="Times New Roman" w:hAnsi="Times New Roman" w:cs="Times New Roman"/>
          <w:sz w:val="24"/>
          <w:szCs w:val="24"/>
          <w:lang w:val="sr-Latn-ME"/>
        </w:rPr>
        <w:t>–</w:t>
      </w:r>
      <w:r>
        <w:rPr>
          <w:rFonts w:ascii="Times New Roman" w:hAnsi="Times New Roman" w:cs="Times New Roman"/>
          <w:sz w:val="24"/>
          <w:szCs w:val="24"/>
          <w:lang w:val="sr-Latn-ME"/>
        </w:rPr>
        <w:t>202</w:t>
      </w:r>
      <w:r w:rsidR="006B2BEE">
        <w:rPr>
          <w:rFonts w:ascii="Times New Roman" w:hAnsi="Times New Roman" w:cs="Times New Roman"/>
          <w:sz w:val="24"/>
          <w:szCs w:val="24"/>
          <w:lang w:val="sr-Latn-ME"/>
        </w:rPr>
        <w:t>1</w:t>
      </w:r>
      <w:r w:rsidR="00F94DA2">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godine p</w:t>
      </w:r>
      <w:r w:rsidR="00346C85">
        <w:rPr>
          <w:rFonts w:ascii="Times New Roman" w:hAnsi="Times New Roman" w:cs="Times New Roman"/>
          <w:sz w:val="24"/>
          <w:szCs w:val="24"/>
          <w:lang w:val="sr-Latn-ME"/>
        </w:rPr>
        <w:t>reko trećin</w:t>
      </w:r>
      <w:r w:rsidR="00A21FE2">
        <w:rPr>
          <w:rFonts w:ascii="Times New Roman" w:hAnsi="Times New Roman" w:cs="Times New Roman"/>
          <w:sz w:val="24"/>
          <w:szCs w:val="24"/>
          <w:lang w:val="sr-Latn-ME"/>
        </w:rPr>
        <w:t>u ukupne ponude čin</w:t>
      </w:r>
      <w:r>
        <w:rPr>
          <w:rFonts w:ascii="Times New Roman" w:hAnsi="Times New Roman" w:cs="Times New Roman"/>
          <w:sz w:val="24"/>
          <w:szCs w:val="24"/>
          <w:lang w:val="sr-Latn-ME"/>
        </w:rPr>
        <w:t>ili su</w:t>
      </w:r>
      <w:r w:rsidR="00346C85">
        <w:rPr>
          <w:rFonts w:ascii="Times New Roman" w:hAnsi="Times New Roman" w:cs="Times New Roman"/>
          <w:sz w:val="24"/>
          <w:szCs w:val="24"/>
          <w:lang w:val="sr-Latn-ME"/>
        </w:rPr>
        <w:t xml:space="preserve"> mladi starosti od 15 do </w:t>
      </w:r>
      <w:r w:rsidR="00B95CC2">
        <w:rPr>
          <w:rFonts w:ascii="Times New Roman" w:hAnsi="Times New Roman" w:cs="Times New Roman"/>
          <w:sz w:val="24"/>
          <w:szCs w:val="24"/>
          <w:lang w:val="sr-Latn-ME"/>
        </w:rPr>
        <w:t>30</w:t>
      </w:r>
      <w:r w:rsidR="00346C85">
        <w:rPr>
          <w:rFonts w:ascii="Times New Roman" w:hAnsi="Times New Roman" w:cs="Times New Roman"/>
          <w:sz w:val="24"/>
          <w:szCs w:val="24"/>
          <w:lang w:val="sr-Latn-ME"/>
        </w:rPr>
        <w:t xml:space="preserve"> godina</w:t>
      </w:r>
      <w:r w:rsidR="00024C05">
        <w:rPr>
          <w:rFonts w:ascii="Times New Roman" w:hAnsi="Times New Roman" w:cs="Times New Roman"/>
          <w:sz w:val="24"/>
          <w:szCs w:val="24"/>
          <w:lang w:val="sr-Latn-ME"/>
        </w:rPr>
        <w:t xml:space="preserve">, a </w:t>
      </w:r>
      <w:r w:rsidR="004B7FC4">
        <w:rPr>
          <w:rFonts w:ascii="Times New Roman" w:hAnsi="Times New Roman" w:cs="Times New Roman"/>
          <w:sz w:val="24"/>
          <w:szCs w:val="24"/>
          <w:lang w:val="sr-Latn-ME"/>
        </w:rPr>
        <w:t>trend zapošljav</w:t>
      </w:r>
      <w:r w:rsidR="00F94DA2">
        <w:rPr>
          <w:rFonts w:ascii="Times New Roman" w:hAnsi="Times New Roman" w:cs="Times New Roman"/>
          <w:sz w:val="24"/>
          <w:szCs w:val="24"/>
          <w:lang w:val="sr-Latn-ME"/>
        </w:rPr>
        <w:t>anja mladih u odnosu na njihovu</w:t>
      </w:r>
      <w:r w:rsidR="00483D47">
        <w:rPr>
          <w:rFonts w:ascii="Times New Roman" w:hAnsi="Times New Roman" w:cs="Times New Roman"/>
          <w:sz w:val="24"/>
          <w:szCs w:val="24"/>
          <w:lang w:val="sr-Latn-ME"/>
        </w:rPr>
        <w:t xml:space="preserve"> </w:t>
      </w:r>
      <w:r w:rsidR="004B7FC4">
        <w:rPr>
          <w:rFonts w:ascii="Times New Roman" w:hAnsi="Times New Roman" w:cs="Times New Roman"/>
          <w:sz w:val="24"/>
          <w:szCs w:val="24"/>
          <w:lang w:val="sr-Latn-ME"/>
        </w:rPr>
        <w:t>ponudu na tržištu rada bio je nepovoljan. Shodno tome, u 2017. godini zapošljavanje</w:t>
      </w:r>
      <w:r w:rsidR="00483D47">
        <w:rPr>
          <w:rFonts w:ascii="Times New Roman" w:hAnsi="Times New Roman" w:cs="Times New Roman"/>
          <w:sz w:val="24"/>
          <w:szCs w:val="24"/>
          <w:lang w:val="sr-Latn-ME"/>
        </w:rPr>
        <w:t xml:space="preserve"> </w:t>
      </w:r>
      <w:r w:rsidR="004B7FC4">
        <w:rPr>
          <w:rFonts w:ascii="Times New Roman" w:hAnsi="Times New Roman" w:cs="Times New Roman"/>
          <w:sz w:val="24"/>
          <w:szCs w:val="24"/>
          <w:lang w:val="sr-Latn-ME"/>
        </w:rPr>
        <w:t>mladih bilo je manje od iskazane ponude 3,5 puta (10.029:35.002)</w:t>
      </w:r>
      <w:r w:rsidR="00483D47">
        <w:rPr>
          <w:rFonts w:ascii="Times New Roman" w:hAnsi="Times New Roman" w:cs="Times New Roman"/>
          <w:sz w:val="24"/>
          <w:szCs w:val="24"/>
          <w:lang w:val="sr-Latn-ME"/>
        </w:rPr>
        <w:t>, u 2018. godini manje 3,9 puta (7.490:28.981), u 2019. godi</w:t>
      </w:r>
      <w:r w:rsidR="00F94DA2">
        <w:rPr>
          <w:rFonts w:ascii="Times New Roman" w:hAnsi="Times New Roman" w:cs="Times New Roman"/>
          <w:sz w:val="24"/>
          <w:szCs w:val="24"/>
          <w:lang w:val="sr-Latn-ME"/>
        </w:rPr>
        <w:t xml:space="preserve">ni 4 puta manje (5.866:23.208) </w:t>
      </w:r>
      <w:r w:rsidR="00483D47">
        <w:rPr>
          <w:rFonts w:ascii="Times New Roman" w:hAnsi="Times New Roman" w:cs="Times New Roman"/>
          <w:sz w:val="24"/>
          <w:szCs w:val="24"/>
          <w:lang w:val="sr-Latn-ME"/>
        </w:rPr>
        <w:t>u 2020. godini 4,1</w:t>
      </w:r>
      <w:r w:rsidR="00F94DA2">
        <w:rPr>
          <w:rFonts w:ascii="Times New Roman" w:hAnsi="Times New Roman" w:cs="Times New Roman"/>
          <w:sz w:val="24"/>
          <w:szCs w:val="24"/>
          <w:lang w:val="sr-Latn-ME"/>
        </w:rPr>
        <w:t xml:space="preserve"> put</w:t>
      </w:r>
      <w:r w:rsidR="00483D47">
        <w:rPr>
          <w:rFonts w:ascii="Times New Roman" w:hAnsi="Times New Roman" w:cs="Times New Roman"/>
          <w:sz w:val="24"/>
          <w:szCs w:val="24"/>
          <w:lang w:val="sr-Latn-ME"/>
        </w:rPr>
        <w:t xml:space="preserve"> </w:t>
      </w:r>
      <w:r w:rsidR="00483D47" w:rsidRPr="00483D47">
        <w:rPr>
          <w:rFonts w:ascii="Times New Roman" w:hAnsi="Times New Roman" w:cs="Times New Roman"/>
          <w:sz w:val="24"/>
          <w:szCs w:val="24"/>
          <w:lang w:val="sr-Latn-ME"/>
        </w:rPr>
        <w:t xml:space="preserve">manje </w:t>
      </w:r>
      <w:r w:rsidR="00483D47">
        <w:rPr>
          <w:rFonts w:ascii="Times New Roman" w:hAnsi="Times New Roman" w:cs="Times New Roman"/>
          <w:sz w:val="24"/>
          <w:szCs w:val="24"/>
          <w:lang w:val="sr-Latn-ME"/>
        </w:rPr>
        <w:t>(6.001:24.420)</w:t>
      </w:r>
      <w:r w:rsidR="00A35B89">
        <w:rPr>
          <w:rFonts w:ascii="Times New Roman" w:hAnsi="Times New Roman" w:cs="Times New Roman"/>
          <w:sz w:val="24"/>
          <w:szCs w:val="24"/>
          <w:lang w:val="sr-Latn-ME"/>
        </w:rPr>
        <w:t xml:space="preserve"> i u 2021. godini 4 puta manja (7.707:30.887)</w:t>
      </w:r>
      <w:r w:rsidR="00483D47">
        <w:rPr>
          <w:rFonts w:ascii="Times New Roman" w:hAnsi="Times New Roman" w:cs="Times New Roman"/>
          <w:sz w:val="24"/>
          <w:szCs w:val="24"/>
          <w:lang w:val="sr-Latn-ME"/>
        </w:rPr>
        <w:t>.</w:t>
      </w:r>
      <w:r w:rsidR="004B7FC4">
        <w:rPr>
          <w:rFonts w:ascii="Times New Roman" w:hAnsi="Times New Roman" w:cs="Times New Roman"/>
          <w:sz w:val="24"/>
          <w:szCs w:val="24"/>
          <w:lang w:val="sr-Latn-ME"/>
        </w:rPr>
        <w:t xml:space="preserve"> </w:t>
      </w:r>
      <w:r w:rsidR="00F94DA2">
        <w:rPr>
          <w:rFonts w:ascii="Times New Roman" w:hAnsi="Times New Roman" w:cs="Times New Roman"/>
          <w:sz w:val="24"/>
          <w:szCs w:val="24"/>
          <w:lang w:val="sr-Latn-ME"/>
        </w:rPr>
        <w:t xml:space="preserve"> </w:t>
      </w:r>
      <w:r w:rsidR="00913FD3">
        <w:rPr>
          <w:rFonts w:ascii="Times New Roman" w:hAnsi="Times New Roman" w:cs="Times New Roman"/>
          <w:sz w:val="24"/>
          <w:szCs w:val="24"/>
          <w:lang w:val="sr-Latn-ME"/>
        </w:rPr>
        <w:t>Tabela 1</w:t>
      </w:r>
    </w:p>
    <w:p w:rsidR="0013186A" w:rsidRDefault="0013186A" w:rsidP="007F329F">
      <w:pPr>
        <w:tabs>
          <w:tab w:val="left" w:pos="6723"/>
        </w:tabs>
        <w:jc w:val="center"/>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r w:rsidRPr="00452EC5">
        <w:rPr>
          <w:rFonts w:ascii="Times New Roman" w:hAnsi="Times New Roman" w:cs="Times New Roman"/>
          <w:b/>
          <w:sz w:val="24"/>
          <w:szCs w:val="24"/>
          <w:lang w:val="sr-Latn-ME"/>
        </w:rPr>
        <w:t>Tabela 1</w:t>
      </w:r>
    </w:p>
    <w:tbl>
      <w:tblPr>
        <w:tblW w:w="9934" w:type="dxa"/>
        <w:jc w:val="center"/>
        <w:tblLook w:val="04A0" w:firstRow="1" w:lastRow="0" w:firstColumn="1" w:lastColumn="0" w:noHBand="0" w:noVBand="1"/>
      </w:tblPr>
      <w:tblGrid>
        <w:gridCol w:w="1070"/>
        <w:gridCol w:w="1029"/>
        <w:gridCol w:w="1176"/>
        <w:gridCol w:w="725"/>
        <w:gridCol w:w="1094"/>
        <w:gridCol w:w="1127"/>
        <w:gridCol w:w="1111"/>
        <w:gridCol w:w="1243"/>
        <w:gridCol w:w="1127"/>
        <w:gridCol w:w="1152"/>
      </w:tblGrid>
      <w:tr w:rsidR="00F94DA2" w:rsidRPr="0074242A" w:rsidTr="00F94DA2">
        <w:trPr>
          <w:trHeight w:val="70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Nezaposleni 1.1.2017.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Novopr</w:t>
            </w:r>
            <w:r>
              <w:rPr>
                <w:rFonts w:ascii="Arial Narrow" w:eastAsia="Times New Roman" w:hAnsi="Arial Narrow" w:cs="Times New Roman"/>
                <w:bCs/>
                <w:color w:val="000000"/>
                <w:sz w:val="18"/>
                <w:szCs w:val="20"/>
              </w:rPr>
              <w:t>ijavljeni 1.1 - 31.12.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Novorijavljeni bez staža 1.1 - 31.12.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1.1-31.12.2017.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 zapošljavanje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ponuda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Novorijavljeni bez staža - Zapošljavanje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novoprijavljeni bez staža</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7</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color w:val="000000"/>
                <w:sz w:val="18"/>
                <w:szCs w:val="20"/>
              </w:rPr>
            </w:pPr>
            <w:r w:rsidRPr="0074242A">
              <w:rPr>
                <w:rFonts w:ascii="Arial Narrow" w:eastAsia="Times New Roman" w:hAnsi="Arial Narrow" w:cs="Times New Roman"/>
                <w:color w:val="000000"/>
                <w:sz w:val="18"/>
                <w:szCs w:val="20"/>
              </w:rPr>
              <w:t>9</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Uk.nez.</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49377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45718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95095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30073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20604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74491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21.67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9469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68.51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15 - 24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9101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6936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16037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7056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4485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11552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27.97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2571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63.56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15 - 30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18988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16014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35002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12515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10029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24973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28.65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2486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80.14   </w:t>
            </w:r>
          </w:p>
        </w:tc>
      </w:tr>
      <w:tr w:rsidR="00F94DA2" w:rsidRPr="0074242A" w:rsidTr="00F94DA2">
        <w:trPr>
          <w:trHeight w:val="558"/>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Nezaposleni 1.1.2018.</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Novoprijavljeni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2018.</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2018</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Novorijavljeni bez staža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2018.</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1.1-31.12.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2018.</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ponuda</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Novorijavljeni bez staža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novoprijavljeni bez staža</w:t>
            </w:r>
          </w:p>
        </w:tc>
      </w:tr>
      <w:tr w:rsidR="00F94DA2" w:rsidRPr="0074242A" w:rsidTr="00F94DA2">
        <w:trPr>
          <w:trHeight w:val="202"/>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Uk.nez.</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51177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34217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85394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22398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16644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68750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19.49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5754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74.31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15 - 24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7158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5731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12889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5846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3343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9546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25.94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2503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57.18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15 - 30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15231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13750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28981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10607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7490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21491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25.84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3117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70.61   </w:t>
            </w:r>
          </w:p>
        </w:tc>
      </w:tr>
      <w:tr w:rsidR="00F94DA2" w:rsidRPr="0074242A" w:rsidTr="00F94DA2">
        <w:trPr>
          <w:trHeight w:val="607"/>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Nezaposleni 1.1.2019.</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Novoprijavljeni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2019.</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2019</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Novorijavljeni bez staža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2019.</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1.1-31.12.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2019.</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ponuda</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Novorijavljeni bez staža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novoprijavljeni bez staža</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Uk.nez.</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41493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27779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69272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17760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13774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55498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19.88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3986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77.56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15 - 24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5412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4673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10085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4767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2471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7614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24.50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2296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51.84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15 - 30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11403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11805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23208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8786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5866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17342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25.28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2920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66.77   </w:t>
            </w:r>
          </w:p>
        </w:tc>
      </w:tr>
      <w:tr w:rsidR="00F94DA2" w:rsidRPr="0074242A" w:rsidTr="00F94DA2">
        <w:trPr>
          <w:trHeight w:val="5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Nezaposleni 1.1.2020.</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Novoprijavljeni 1.1.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2020.</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2020</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Novorijavljeni bez staža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2020.</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1.1-31.12.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2020.</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ponuda</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Novorijavljeni bez staža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novoprijavljeni bez staža</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Uk.nez.</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37543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37323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74866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22364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14139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60727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18.89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8225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63.22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15 - 24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4336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5846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10182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5795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2350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7832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23.08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3445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40.55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15 - 30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9422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14998</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24420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10825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6001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18419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24.57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4824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55.44   </w:t>
            </w:r>
          </w:p>
        </w:tc>
      </w:tr>
      <w:tr w:rsidR="00F94DA2" w:rsidRPr="0074242A" w:rsidTr="00F94DA2">
        <w:trPr>
          <w:trHeight w:val="56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Nezaposleni 1.1.2021.</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Novoprijavljeni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2021.</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2021</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Pr>
                <w:rFonts w:ascii="Arial Narrow" w:eastAsia="Times New Roman" w:hAnsi="Arial Narrow" w:cs="Times New Roman"/>
                <w:bCs/>
                <w:color w:val="000000"/>
                <w:sz w:val="18"/>
                <w:szCs w:val="20"/>
              </w:rPr>
              <w:t>Novorijavljeni bez staža 1.</w:t>
            </w:r>
            <w:r w:rsidRPr="0074242A">
              <w:rPr>
                <w:rFonts w:ascii="Arial Narrow" w:eastAsia="Times New Roman" w:hAnsi="Arial Narrow" w:cs="Times New Roman"/>
                <w:bCs/>
                <w:color w:val="000000"/>
                <w:sz w:val="18"/>
                <w:szCs w:val="20"/>
              </w:rPr>
              <w:t>1. - 31.12.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2021.</w:t>
            </w:r>
          </w:p>
        </w:tc>
        <w:tc>
          <w:tcPr>
            <w:tcW w:w="0" w:type="auto"/>
            <w:tcBorders>
              <w:top w:val="nil"/>
              <w:left w:val="nil"/>
              <w:bottom w:val="single" w:sz="8" w:space="0" w:color="auto"/>
              <w:right w:val="single" w:sz="8" w:space="0" w:color="auto"/>
            </w:tcBorders>
            <w:shd w:val="clear" w:color="auto" w:fill="auto"/>
            <w:vAlign w:val="center"/>
            <w:hideMark/>
          </w:tcPr>
          <w:p w:rsidR="00F94DA2"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1.1-31.12.</w:t>
            </w:r>
          </w:p>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2021.</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Ponuda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ponuda</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Novorijavljeni bez staža - Zapošljavanje</w:t>
            </w:r>
          </w:p>
        </w:tc>
        <w:tc>
          <w:tcPr>
            <w:tcW w:w="0" w:type="auto"/>
            <w:tcBorders>
              <w:top w:val="nil"/>
              <w:left w:val="nil"/>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jc w:val="center"/>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Zapošljavanje / novoprijavljeni bez staža</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Uk.nez.</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47227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42419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89646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15237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17981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71665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20.06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-2744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118.01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15 - 24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5973</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9287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15260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5970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3379</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11881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22.14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2591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56.60   </w:t>
            </w:r>
          </w:p>
        </w:tc>
      </w:tr>
      <w:tr w:rsidR="00F94DA2" w:rsidRPr="0074242A" w:rsidTr="00F94DA2">
        <w:trPr>
          <w:trHeight w:val="146"/>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94DA2" w:rsidRPr="0074242A" w:rsidRDefault="00F94DA2" w:rsidP="00F94DA2">
            <w:pPr>
              <w:spacing w:after="0" w:line="240" w:lineRule="auto"/>
              <w:rPr>
                <w:rFonts w:ascii="Arial Narrow" w:eastAsia="Times New Roman" w:hAnsi="Arial Narrow" w:cs="Times New Roman"/>
                <w:bCs/>
                <w:color w:val="000000"/>
                <w:sz w:val="18"/>
                <w:szCs w:val="20"/>
              </w:rPr>
            </w:pPr>
            <w:r w:rsidRPr="0074242A">
              <w:rPr>
                <w:rFonts w:ascii="Arial Narrow" w:eastAsia="Times New Roman" w:hAnsi="Arial Narrow" w:cs="Times New Roman"/>
                <w:bCs/>
                <w:color w:val="000000"/>
                <w:sz w:val="18"/>
                <w:szCs w:val="20"/>
              </w:rPr>
              <w:t>Mladi 15 - 30</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12986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17896</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30882</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9061</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7707</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23175</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24.96   </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jc w:val="right"/>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1354</w:t>
            </w:r>
          </w:p>
        </w:tc>
        <w:tc>
          <w:tcPr>
            <w:tcW w:w="0" w:type="auto"/>
            <w:tcBorders>
              <w:top w:val="nil"/>
              <w:left w:val="nil"/>
              <w:bottom w:val="single" w:sz="8" w:space="0" w:color="auto"/>
              <w:right w:val="single" w:sz="8" w:space="0" w:color="auto"/>
            </w:tcBorders>
            <w:shd w:val="clear" w:color="auto" w:fill="auto"/>
            <w:noWrap/>
            <w:vAlign w:val="bottom"/>
            <w:hideMark/>
          </w:tcPr>
          <w:p w:rsidR="00F94DA2" w:rsidRPr="0074242A" w:rsidRDefault="00F94DA2" w:rsidP="00F94DA2">
            <w:pPr>
              <w:spacing w:after="0" w:line="240" w:lineRule="auto"/>
              <w:rPr>
                <w:rFonts w:ascii="Arial Narrow" w:eastAsia="Times New Roman" w:hAnsi="Arial Narrow" w:cs="Arial"/>
                <w:bCs/>
                <w:color w:val="000000"/>
                <w:sz w:val="18"/>
                <w:szCs w:val="20"/>
              </w:rPr>
            </w:pPr>
            <w:r w:rsidRPr="0074242A">
              <w:rPr>
                <w:rFonts w:ascii="Arial Narrow" w:eastAsia="Times New Roman" w:hAnsi="Arial Narrow" w:cs="Arial"/>
                <w:bCs/>
                <w:color w:val="000000"/>
                <w:sz w:val="18"/>
                <w:szCs w:val="20"/>
              </w:rPr>
              <w:t xml:space="preserve">         85.06   </w:t>
            </w:r>
          </w:p>
        </w:tc>
      </w:tr>
    </w:tbl>
    <w:p w:rsidR="00F94DA2" w:rsidRDefault="00F94DA2" w:rsidP="007F329F">
      <w:pPr>
        <w:tabs>
          <w:tab w:val="left" w:pos="6723"/>
        </w:tabs>
        <w:jc w:val="center"/>
        <w:rPr>
          <w:rFonts w:ascii="Times New Roman" w:hAnsi="Times New Roman" w:cs="Times New Roman"/>
          <w:b/>
          <w:sz w:val="24"/>
          <w:szCs w:val="24"/>
          <w:lang w:val="sr-Latn-ME"/>
        </w:rPr>
      </w:pPr>
    </w:p>
    <w:p w:rsidR="008675AA" w:rsidRDefault="00F20827" w:rsidP="00D47B46">
      <w:pPr>
        <w:jc w:val="both"/>
        <w:rPr>
          <w:rFonts w:ascii="Times New Roman" w:hAnsi="Times New Roman" w:cs="Times New Roman"/>
          <w:sz w:val="24"/>
          <w:szCs w:val="24"/>
          <w:lang w:val="sr-Latn-ME"/>
        </w:rPr>
      </w:pPr>
      <w:r w:rsidRPr="000B443D">
        <w:rPr>
          <w:rFonts w:ascii="Times New Roman" w:hAnsi="Times New Roman" w:cs="Times New Roman"/>
          <w:sz w:val="24"/>
          <w:szCs w:val="24"/>
          <w:lang w:val="sr-Latn-ME"/>
        </w:rPr>
        <w:t xml:space="preserve">U skupini nezaposlenih lica bez staža, </w:t>
      </w:r>
      <w:r>
        <w:rPr>
          <w:rFonts w:ascii="Times New Roman" w:hAnsi="Times New Roman" w:cs="Times New Roman"/>
          <w:sz w:val="24"/>
          <w:szCs w:val="24"/>
          <w:lang w:val="sr-Latn-ME"/>
        </w:rPr>
        <w:t>u periodu 2017</w:t>
      </w:r>
      <w:r w:rsidR="003B5DEE">
        <w:rPr>
          <w:rFonts w:ascii="Times New Roman" w:hAnsi="Times New Roman" w:cs="Times New Roman"/>
          <w:sz w:val="24"/>
          <w:szCs w:val="24"/>
          <w:lang w:val="sr-Latn-ME"/>
        </w:rPr>
        <w:t>–</w:t>
      </w:r>
      <w:r>
        <w:rPr>
          <w:rFonts w:ascii="Times New Roman" w:hAnsi="Times New Roman" w:cs="Times New Roman"/>
          <w:sz w:val="24"/>
          <w:szCs w:val="24"/>
          <w:lang w:val="sr-Latn-ME"/>
        </w:rPr>
        <w:t>202</w:t>
      </w:r>
      <w:r w:rsidR="000B443D">
        <w:rPr>
          <w:rFonts w:ascii="Times New Roman" w:hAnsi="Times New Roman" w:cs="Times New Roman"/>
          <w:sz w:val="24"/>
          <w:szCs w:val="24"/>
          <w:lang w:val="sr-Latn-ME"/>
        </w:rPr>
        <w:t>1</w:t>
      </w:r>
      <w:r w:rsidR="00F94DA2">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godine oko </w:t>
      </w:r>
      <w:r w:rsidR="00221DF4">
        <w:rPr>
          <w:rFonts w:ascii="Times New Roman" w:hAnsi="Times New Roman" w:cs="Times New Roman"/>
          <w:sz w:val="24"/>
          <w:szCs w:val="24"/>
          <w:lang w:val="sr-Latn-ME"/>
        </w:rPr>
        <w:t>trećina</w:t>
      </w:r>
      <w:r w:rsidR="00D622B7">
        <w:rPr>
          <w:rFonts w:ascii="Times New Roman" w:hAnsi="Times New Roman" w:cs="Times New Roman"/>
          <w:sz w:val="24"/>
          <w:szCs w:val="24"/>
          <w:lang w:val="sr-Latn-ME"/>
        </w:rPr>
        <w:t xml:space="preserve"> se odnosi na kategoriju mladih</w:t>
      </w:r>
      <w:r w:rsidR="0001749B">
        <w:rPr>
          <w:rFonts w:ascii="Times New Roman" w:hAnsi="Times New Roman" w:cs="Times New Roman"/>
          <w:sz w:val="24"/>
          <w:szCs w:val="24"/>
          <w:lang w:val="sr-Latn-ME"/>
        </w:rPr>
        <w:t xml:space="preserve"> od kojih su</w:t>
      </w:r>
      <w:r w:rsidR="003B63E6">
        <w:rPr>
          <w:rFonts w:ascii="Times New Roman" w:hAnsi="Times New Roman" w:cs="Times New Roman"/>
          <w:sz w:val="24"/>
          <w:szCs w:val="24"/>
          <w:lang w:val="sr-Latn-ME"/>
        </w:rPr>
        <w:t xml:space="preserve"> od</w:t>
      </w:r>
      <w:r w:rsidR="001122BE">
        <w:rPr>
          <w:rFonts w:ascii="Times New Roman" w:hAnsi="Times New Roman" w:cs="Times New Roman"/>
          <w:sz w:val="24"/>
          <w:szCs w:val="24"/>
          <w:lang w:val="sr-Latn-ME"/>
        </w:rPr>
        <w:t xml:space="preserve"> </w:t>
      </w:r>
      <w:r w:rsidR="00781E3F">
        <w:rPr>
          <w:rFonts w:ascii="Times New Roman" w:hAnsi="Times New Roman" w:cs="Times New Roman"/>
          <w:sz w:val="24"/>
          <w:szCs w:val="24"/>
          <w:lang w:val="sr-Latn-ME"/>
        </w:rPr>
        <w:t>28</w:t>
      </w:r>
      <w:r w:rsidR="003B63E6">
        <w:rPr>
          <w:rFonts w:ascii="Times New Roman" w:hAnsi="Times New Roman" w:cs="Times New Roman"/>
          <w:sz w:val="24"/>
          <w:szCs w:val="24"/>
          <w:lang w:val="sr-Latn-ME"/>
        </w:rPr>
        <w:t xml:space="preserve"> do </w:t>
      </w:r>
      <w:r w:rsidR="000B443D">
        <w:rPr>
          <w:rFonts w:ascii="Times New Roman" w:hAnsi="Times New Roman" w:cs="Times New Roman"/>
          <w:sz w:val="24"/>
          <w:szCs w:val="24"/>
          <w:lang w:val="sr-Latn-ME"/>
        </w:rPr>
        <w:t>3</w:t>
      </w:r>
      <w:r w:rsidR="00781E3F">
        <w:rPr>
          <w:rFonts w:ascii="Times New Roman" w:hAnsi="Times New Roman" w:cs="Times New Roman"/>
          <w:sz w:val="24"/>
          <w:szCs w:val="24"/>
          <w:lang w:val="sr-Latn-ME"/>
        </w:rPr>
        <w:t>9</w:t>
      </w:r>
      <w:r>
        <w:rPr>
          <w:rFonts w:ascii="Times New Roman" w:hAnsi="Times New Roman" w:cs="Times New Roman"/>
          <w:sz w:val="24"/>
          <w:szCs w:val="24"/>
          <w:lang w:val="sr-Latn-ME"/>
        </w:rPr>
        <w:t>%</w:t>
      </w:r>
      <w:r w:rsidR="00BA0224">
        <w:rPr>
          <w:rFonts w:ascii="Times New Roman" w:hAnsi="Times New Roman" w:cs="Times New Roman"/>
          <w:sz w:val="24"/>
          <w:szCs w:val="24"/>
          <w:lang w:val="sr-Latn-ME"/>
        </w:rPr>
        <w:t xml:space="preserve"> </w:t>
      </w:r>
      <w:r w:rsidR="003B63E6">
        <w:rPr>
          <w:rFonts w:ascii="Times New Roman" w:hAnsi="Times New Roman" w:cs="Times New Roman"/>
          <w:sz w:val="24"/>
          <w:szCs w:val="24"/>
          <w:lang w:val="sr-Latn-ME"/>
        </w:rPr>
        <w:t xml:space="preserve">činila </w:t>
      </w:r>
      <w:r>
        <w:rPr>
          <w:rFonts w:ascii="Times New Roman" w:hAnsi="Times New Roman" w:cs="Times New Roman"/>
          <w:sz w:val="24"/>
          <w:szCs w:val="24"/>
          <w:lang w:val="sr-Latn-ME"/>
        </w:rPr>
        <w:t>dugoročno nezaposlena</w:t>
      </w:r>
      <w:r w:rsidR="00BA0224">
        <w:rPr>
          <w:rFonts w:ascii="Times New Roman" w:hAnsi="Times New Roman" w:cs="Times New Roman"/>
          <w:sz w:val="24"/>
          <w:szCs w:val="24"/>
          <w:lang w:val="sr-Latn-ME"/>
        </w:rPr>
        <w:t xml:space="preserve"> lica, tj. lica koja traže zaposlenje</w:t>
      </w:r>
      <w:r>
        <w:rPr>
          <w:rFonts w:ascii="Times New Roman" w:hAnsi="Times New Roman" w:cs="Times New Roman"/>
          <w:sz w:val="24"/>
          <w:szCs w:val="24"/>
          <w:lang w:val="sr-Latn-ME"/>
        </w:rPr>
        <w:t xml:space="preserve"> više od godinu dana</w:t>
      </w:r>
      <w:r w:rsidR="00D622B7">
        <w:rPr>
          <w:rFonts w:ascii="Times New Roman" w:hAnsi="Times New Roman" w:cs="Times New Roman"/>
          <w:sz w:val="24"/>
          <w:szCs w:val="24"/>
          <w:lang w:val="sr-Latn-ME"/>
        </w:rPr>
        <w:t>, u 2017</w:t>
      </w:r>
      <w:r>
        <w:rPr>
          <w:rFonts w:ascii="Times New Roman" w:hAnsi="Times New Roman" w:cs="Times New Roman"/>
          <w:sz w:val="24"/>
          <w:szCs w:val="24"/>
          <w:lang w:val="sr-Latn-ME"/>
        </w:rPr>
        <w:t>.</w:t>
      </w:r>
      <w:r w:rsidR="00D622B7">
        <w:rPr>
          <w:rFonts w:ascii="Times New Roman" w:hAnsi="Times New Roman" w:cs="Times New Roman"/>
          <w:sz w:val="24"/>
          <w:szCs w:val="24"/>
          <w:lang w:val="sr-Latn-ME"/>
        </w:rPr>
        <w:t xml:space="preserve"> </w:t>
      </w:r>
      <w:r w:rsidR="00221DF4">
        <w:rPr>
          <w:rFonts w:ascii="Times New Roman" w:hAnsi="Times New Roman" w:cs="Times New Roman"/>
          <w:sz w:val="24"/>
          <w:szCs w:val="24"/>
          <w:lang w:val="sr-Latn-ME"/>
        </w:rPr>
        <w:t xml:space="preserve">godini 38,76% </w:t>
      </w:r>
      <w:r w:rsidR="00D622B7">
        <w:rPr>
          <w:rFonts w:ascii="Times New Roman" w:hAnsi="Times New Roman" w:cs="Times New Roman"/>
          <w:sz w:val="24"/>
          <w:szCs w:val="24"/>
          <w:lang w:val="sr-Latn-ME"/>
        </w:rPr>
        <w:t>(2.349:6.060), 2018.</w:t>
      </w:r>
      <w:r w:rsidR="003B5DEE">
        <w:rPr>
          <w:rFonts w:ascii="Times New Roman" w:hAnsi="Times New Roman" w:cs="Times New Roman"/>
          <w:sz w:val="24"/>
          <w:szCs w:val="24"/>
          <w:lang w:val="sr-Latn-ME"/>
        </w:rPr>
        <w:t xml:space="preserve"> godini</w:t>
      </w:r>
      <w:r w:rsidR="00D622B7">
        <w:rPr>
          <w:rFonts w:ascii="Times New Roman" w:hAnsi="Times New Roman" w:cs="Times New Roman"/>
          <w:sz w:val="24"/>
          <w:szCs w:val="24"/>
          <w:lang w:val="sr-Latn-ME"/>
        </w:rPr>
        <w:t xml:space="preserve"> </w:t>
      </w:r>
      <w:r w:rsidR="00221DF4">
        <w:rPr>
          <w:rFonts w:ascii="Times New Roman" w:hAnsi="Times New Roman" w:cs="Times New Roman"/>
          <w:sz w:val="24"/>
          <w:szCs w:val="24"/>
          <w:lang w:val="sr-Latn-ME"/>
        </w:rPr>
        <w:t xml:space="preserve">35,36% </w:t>
      </w:r>
      <w:r w:rsidR="00D622B7">
        <w:rPr>
          <w:rFonts w:ascii="Times New Roman" w:hAnsi="Times New Roman" w:cs="Times New Roman"/>
          <w:sz w:val="24"/>
          <w:szCs w:val="24"/>
          <w:lang w:val="sr-Latn-ME"/>
        </w:rPr>
        <w:t xml:space="preserve">(1.660:4.694), 2019. </w:t>
      </w:r>
      <w:r w:rsidR="003B5DEE">
        <w:rPr>
          <w:rFonts w:ascii="Times New Roman" w:hAnsi="Times New Roman" w:cs="Times New Roman"/>
          <w:sz w:val="24"/>
          <w:szCs w:val="24"/>
          <w:lang w:val="sr-Latn-ME"/>
        </w:rPr>
        <w:t xml:space="preserve">godini </w:t>
      </w:r>
      <w:r w:rsidR="00221DF4">
        <w:rPr>
          <w:rFonts w:ascii="Times New Roman" w:hAnsi="Times New Roman" w:cs="Times New Roman"/>
          <w:sz w:val="24"/>
          <w:szCs w:val="24"/>
          <w:lang w:val="sr-Latn-ME"/>
        </w:rPr>
        <w:t xml:space="preserve">34,23% </w:t>
      </w:r>
      <w:r w:rsidR="00D622B7">
        <w:rPr>
          <w:rFonts w:ascii="Times New Roman" w:hAnsi="Times New Roman" w:cs="Times New Roman"/>
          <w:sz w:val="24"/>
          <w:szCs w:val="24"/>
          <w:lang w:val="sr-Latn-ME"/>
        </w:rPr>
        <w:t>(1.395</w:t>
      </w:r>
      <w:r w:rsidR="00452EC5">
        <w:rPr>
          <w:rFonts w:ascii="Times New Roman" w:hAnsi="Times New Roman" w:cs="Times New Roman"/>
          <w:sz w:val="24"/>
          <w:szCs w:val="24"/>
          <w:lang w:val="sr-Latn-ME"/>
        </w:rPr>
        <w:t>:</w:t>
      </w:r>
      <w:r w:rsidR="00C26971">
        <w:rPr>
          <w:rFonts w:ascii="Times New Roman" w:hAnsi="Times New Roman" w:cs="Times New Roman"/>
          <w:sz w:val="24"/>
          <w:szCs w:val="24"/>
          <w:lang w:val="sr-Latn-ME"/>
        </w:rPr>
        <w:t>4.075), 2020.</w:t>
      </w:r>
      <w:r w:rsidR="00221DF4">
        <w:rPr>
          <w:rFonts w:ascii="Times New Roman" w:hAnsi="Times New Roman" w:cs="Times New Roman"/>
          <w:sz w:val="24"/>
          <w:szCs w:val="24"/>
          <w:lang w:val="sr-Latn-ME"/>
        </w:rPr>
        <w:t xml:space="preserve"> </w:t>
      </w:r>
      <w:r w:rsidR="003B5DEE">
        <w:rPr>
          <w:rFonts w:ascii="Times New Roman" w:hAnsi="Times New Roman" w:cs="Times New Roman"/>
          <w:sz w:val="24"/>
          <w:szCs w:val="24"/>
          <w:lang w:val="sr-Latn-ME"/>
        </w:rPr>
        <w:t xml:space="preserve">godini </w:t>
      </w:r>
      <w:r w:rsidR="00221DF4">
        <w:rPr>
          <w:rFonts w:ascii="Times New Roman" w:hAnsi="Times New Roman" w:cs="Times New Roman"/>
          <w:sz w:val="24"/>
          <w:szCs w:val="24"/>
          <w:lang w:val="sr-Latn-ME"/>
        </w:rPr>
        <w:t>27,47%</w:t>
      </w:r>
      <w:r w:rsidR="00C26971">
        <w:rPr>
          <w:rFonts w:ascii="Times New Roman" w:hAnsi="Times New Roman" w:cs="Times New Roman"/>
          <w:sz w:val="24"/>
          <w:szCs w:val="24"/>
          <w:lang w:val="sr-Latn-ME"/>
        </w:rPr>
        <w:t xml:space="preserve"> (1.608:5.854) i 2021. godini </w:t>
      </w:r>
      <w:r w:rsidR="00221DF4">
        <w:rPr>
          <w:rFonts w:ascii="Times New Roman" w:hAnsi="Times New Roman" w:cs="Times New Roman"/>
          <w:sz w:val="24"/>
          <w:szCs w:val="24"/>
          <w:lang w:val="sr-Latn-ME"/>
        </w:rPr>
        <w:t xml:space="preserve">33,67% </w:t>
      </w:r>
      <w:r w:rsidR="00C26971">
        <w:rPr>
          <w:rFonts w:ascii="Times New Roman" w:hAnsi="Times New Roman" w:cs="Times New Roman"/>
          <w:sz w:val="24"/>
          <w:szCs w:val="24"/>
          <w:lang w:val="sr-Latn-ME"/>
        </w:rPr>
        <w:t>(2.495:7.410)</w:t>
      </w:r>
      <w:r w:rsidR="00452EC5">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w:t>
      </w:r>
      <w:r w:rsidR="00CD38AC">
        <w:rPr>
          <w:rFonts w:ascii="Times New Roman" w:hAnsi="Times New Roman" w:cs="Times New Roman"/>
          <w:sz w:val="24"/>
          <w:szCs w:val="24"/>
          <w:lang w:val="sr-Latn-ME"/>
        </w:rPr>
        <w:t>Pregled</w:t>
      </w:r>
      <w:r w:rsidR="00F54A1D">
        <w:rPr>
          <w:rFonts w:ascii="Times New Roman" w:hAnsi="Times New Roman" w:cs="Times New Roman"/>
          <w:sz w:val="24"/>
          <w:szCs w:val="24"/>
          <w:lang w:val="sr-Latn-ME"/>
        </w:rPr>
        <w:t xml:space="preserve"> nezaposleni</w:t>
      </w:r>
      <w:r w:rsidR="00216E50">
        <w:rPr>
          <w:rFonts w:ascii="Times New Roman" w:hAnsi="Times New Roman" w:cs="Times New Roman"/>
          <w:sz w:val="24"/>
          <w:szCs w:val="24"/>
          <w:lang w:val="sr-Latn-ME"/>
        </w:rPr>
        <w:t>h</w:t>
      </w:r>
      <w:r w:rsidR="002A3B61">
        <w:rPr>
          <w:rFonts w:ascii="Times New Roman" w:hAnsi="Times New Roman" w:cs="Times New Roman"/>
          <w:sz w:val="24"/>
          <w:szCs w:val="24"/>
          <w:lang w:val="sr-Latn-ME"/>
        </w:rPr>
        <w:t xml:space="preserve"> lica </w:t>
      </w:r>
      <w:r w:rsidR="001122BE">
        <w:rPr>
          <w:rFonts w:ascii="Times New Roman" w:hAnsi="Times New Roman" w:cs="Times New Roman"/>
          <w:sz w:val="24"/>
          <w:szCs w:val="24"/>
          <w:lang w:val="sr-Latn-ME"/>
        </w:rPr>
        <w:t>bez staža</w:t>
      </w:r>
      <w:r>
        <w:rPr>
          <w:rFonts w:ascii="Times New Roman" w:hAnsi="Times New Roman" w:cs="Times New Roman"/>
          <w:sz w:val="24"/>
          <w:szCs w:val="24"/>
          <w:lang w:val="sr-Latn-ME"/>
        </w:rPr>
        <w:t xml:space="preserve"> prikazan je Grafik</w:t>
      </w:r>
      <w:r w:rsidR="00CD38AC">
        <w:rPr>
          <w:rFonts w:ascii="Times New Roman" w:hAnsi="Times New Roman" w:cs="Times New Roman"/>
          <w:sz w:val="24"/>
          <w:szCs w:val="24"/>
          <w:lang w:val="sr-Latn-ME"/>
        </w:rPr>
        <w:t>om</w:t>
      </w:r>
      <w:r w:rsidR="00183211">
        <w:rPr>
          <w:rFonts w:ascii="Times New Roman" w:hAnsi="Times New Roman" w:cs="Times New Roman"/>
          <w:sz w:val="24"/>
          <w:szCs w:val="24"/>
          <w:lang w:val="sr-Latn-ME"/>
        </w:rPr>
        <w:t>3</w:t>
      </w:r>
      <w:r w:rsidR="00453B3F">
        <w:rPr>
          <w:rFonts w:ascii="Times New Roman" w:hAnsi="Times New Roman" w:cs="Times New Roman"/>
          <w:sz w:val="24"/>
          <w:szCs w:val="24"/>
          <w:lang w:val="sr-Latn-ME"/>
        </w:rPr>
        <w:t>.</w:t>
      </w:r>
    </w:p>
    <w:p w:rsidR="0013186A" w:rsidRDefault="008675AA" w:rsidP="008675AA">
      <w:pPr>
        <w:tabs>
          <w:tab w:val="left" w:pos="1815"/>
        </w:tabs>
        <w:rPr>
          <w:rFonts w:ascii="Times New Roman" w:hAnsi="Times New Roman" w:cs="Times New Roman"/>
          <w:b/>
          <w:sz w:val="24"/>
          <w:szCs w:val="24"/>
          <w:lang w:val="sr-Latn-ME"/>
        </w:rPr>
      </w:pPr>
      <w:r w:rsidRPr="008675AA">
        <w:rPr>
          <w:rFonts w:ascii="Times New Roman" w:hAnsi="Times New Roman" w:cs="Times New Roman"/>
          <w:b/>
          <w:sz w:val="24"/>
          <w:szCs w:val="24"/>
          <w:lang w:val="sr-Latn-ME"/>
        </w:rPr>
        <w:t xml:space="preserve">                                                                                           </w:t>
      </w:r>
      <w:r w:rsidR="001122BE">
        <w:rPr>
          <w:rFonts w:ascii="Times New Roman" w:hAnsi="Times New Roman" w:cs="Times New Roman"/>
          <w:b/>
          <w:sz w:val="24"/>
          <w:szCs w:val="24"/>
          <w:lang w:val="sr-Latn-ME"/>
        </w:rPr>
        <w:t xml:space="preserve">          </w:t>
      </w:r>
    </w:p>
    <w:p w:rsidR="00221DF4" w:rsidRDefault="00221DF4" w:rsidP="008675AA">
      <w:pPr>
        <w:tabs>
          <w:tab w:val="left" w:pos="1815"/>
        </w:tabs>
        <w:rPr>
          <w:rFonts w:ascii="Times New Roman" w:hAnsi="Times New Roman" w:cs="Times New Roman"/>
          <w:b/>
          <w:sz w:val="24"/>
          <w:szCs w:val="24"/>
          <w:lang w:val="sr-Latn-ME"/>
        </w:rPr>
      </w:pPr>
    </w:p>
    <w:p w:rsidR="00221DF4" w:rsidRDefault="00221DF4" w:rsidP="008675AA">
      <w:pPr>
        <w:tabs>
          <w:tab w:val="left" w:pos="1815"/>
        </w:tabs>
        <w:rPr>
          <w:rFonts w:ascii="Times New Roman" w:hAnsi="Times New Roman" w:cs="Times New Roman"/>
          <w:b/>
          <w:sz w:val="24"/>
          <w:szCs w:val="24"/>
          <w:lang w:val="sr-Latn-ME"/>
        </w:rPr>
      </w:pPr>
    </w:p>
    <w:p w:rsidR="008675AA" w:rsidRDefault="0013186A" w:rsidP="008675AA">
      <w:pPr>
        <w:tabs>
          <w:tab w:val="left" w:pos="1815"/>
        </w:tabs>
        <w:rPr>
          <w:rFonts w:ascii="Times New Roman" w:hAnsi="Times New Roman" w:cs="Times New Roman"/>
          <w:b/>
          <w:sz w:val="24"/>
          <w:szCs w:val="24"/>
          <w:lang w:val="sr-Latn-ME"/>
        </w:rPr>
      </w:pPr>
      <w:r>
        <w:rPr>
          <w:rFonts w:ascii="Times New Roman" w:hAnsi="Times New Roman" w:cs="Times New Roman"/>
          <w:b/>
          <w:sz w:val="24"/>
          <w:szCs w:val="24"/>
          <w:lang w:val="sr-Latn-ME"/>
        </w:rPr>
        <w:lastRenderedPageBreak/>
        <w:t xml:space="preserve">                                                                                                                   </w:t>
      </w:r>
      <w:r w:rsidR="008675AA" w:rsidRPr="008675AA">
        <w:rPr>
          <w:rFonts w:ascii="Times New Roman" w:hAnsi="Times New Roman" w:cs="Times New Roman"/>
          <w:b/>
          <w:sz w:val="24"/>
          <w:szCs w:val="24"/>
          <w:lang w:val="sr-Latn-ME"/>
        </w:rPr>
        <w:t xml:space="preserve">  Grafik </w:t>
      </w:r>
      <w:r w:rsidR="00183211">
        <w:rPr>
          <w:rFonts w:ascii="Times New Roman" w:hAnsi="Times New Roman" w:cs="Times New Roman"/>
          <w:b/>
          <w:sz w:val="24"/>
          <w:szCs w:val="24"/>
          <w:lang w:val="sr-Latn-ME"/>
        </w:rPr>
        <w:t>3</w:t>
      </w:r>
    </w:p>
    <w:p w:rsidR="004763EE" w:rsidRDefault="0060249A" w:rsidP="00221DF4">
      <w:pPr>
        <w:tabs>
          <w:tab w:val="left" w:pos="1815"/>
        </w:tabs>
        <w:jc w:val="center"/>
        <w:rPr>
          <w:rFonts w:ascii="Times New Roman" w:hAnsi="Times New Roman" w:cs="Times New Roman"/>
          <w:b/>
          <w:sz w:val="24"/>
          <w:szCs w:val="24"/>
          <w:lang w:val="sr-Latn-ME"/>
        </w:rPr>
      </w:pPr>
      <w:r>
        <w:rPr>
          <w:noProof/>
        </w:rPr>
        <w:drawing>
          <wp:inline distT="0" distB="0" distL="0" distR="0" wp14:anchorId="129586BB" wp14:editId="79F415D7">
            <wp:extent cx="5329451" cy="2088108"/>
            <wp:effectExtent l="0" t="0" r="508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2EC5" w:rsidRPr="004C48AF" w:rsidRDefault="00452EC5" w:rsidP="004C48AF">
      <w:pPr>
        <w:tabs>
          <w:tab w:val="left" w:pos="1815"/>
        </w:tabs>
        <w:rPr>
          <w:rFonts w:ascii="Times New Roman" w:hAnsi="Times New Roman" w:cs="Times New Roman"/>
          <w:b/>
          <w:sz w:val="24"/>
          <w:szCs w:val="24"/>
          <w:lang w:val="sr-Latn-ME"/>
        </w:rPr>
      </w:pPr>
    </w:p>
    <w:p w:rsidR="004763EE" w:rsidRDefault="004C48AF"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Posmatrano prema kvalifikacionoj strukturi, u</w:t>
      </w:r>
      <w:r w:rsidR="00124BB3" w:rsidRPr="00C5328D">
        <w:rPr>
          <w:rFonts w:ascii="Times New Roman" w:hAnsi="Times New Roman" w:cs="Times New Roman"/>
          <w:sz w:val="24"/>
          <w:szCs w:val="24"/>
          <w:lang w:val="sr-Latn-ME"/>
        </w:rPr>
        <w:t xml:space="preserve"> periodu od 2017</w:t>
      </w:r>
      <w:r w:rsidR="003B5DEE">
        <w:rPr>
          <w:rFonts w:ascii="Times New Roman" w:hAnsi="Times New Roman" w:cs="Times New Roman"/>
          <w:sz w:val="24"/>
          <w:szCs w:val="24"/>
          <w:lang w:val="sr-Latn-ME"/>
        </w:rPr>
        <w:t>–</w:t>
      </w:r>
      <w:r w:rsidR="00124BB3" w:rsidRPr="00C5328D">
        <w:rPr>
          <w:rFonts w:ascii="Times New Roman" w:hAnsi="Times New Roman" w:cs="Times New Roman"/>
          <w:sz w:val="24"/>
          <w:szCs w:val="24"/>
          <w:lang w:val="sr-Latn-ME"/>
        </w:rPr>
        <w:t>202</w:t>
      </w:r>
      <w:r w:rsidR="00FE114D" w:rsidRPr="00C5328D">
        <w:rPr>
          <w:rFonts w:ascii="Times New Roman" w:hAnsi="Times New Roman" w:cs="Times New Roman"/>
          <w:sz w:val="24"/>
          <w:szCs w:val="24"/>
          <w:lang w:val="sr-Latn-ME"/>
        </w:rPr>
        <w:t>1</w:t>
      </w:r>
      <w:r w:rsidR="00221DF4">
        <w:rPr>
          <w:rFonts w:ascii="Times New Roman" w:hAnsi="Times New Roman" w:cs="Times New Roman"/>
          <w:sz w:val="24"/>
          <w:szCs w:val="24"/>
          <w:lang w:val="sr-Latn-ME"/>
        </w:rPr>
        <w:t>.</w:t>
      </w:r>
      <w:r w:rsidR="00124BB3" w:rsidRPr="00C5328D">
        <w:rPr>
          <w:rFonts w:ascii="Times New Roman" w:hAnsi="Times New Roman" w:cs="Times New Roman"/>
          <w:sz w:val="24"/>
          <w:szCs w:val="24"/>
          <w:lang w:val="sr-Latn-ME"/>
        </w:rPr>
        <w:t xml:space="preserve"> godine</w:t>
      </w:r>
      <w:r>
        <w:rPr>
          <w:rFonts w:ascii="Times New Roman" w:hAnsi="Times New Roman" w:cs="Times New Roman"/>
          <w:sz w:val="24"/>
          <w:szCs w:val="24"/>
          <w:lang w:val="sr-Latn-ME"/>
        </w:rPr>
        <w:t>,</w:t>
      </w:r>
      <w:r w:rsidR="00452EC5">
        <w:rPr>
          <w:rFonts w:ascii="Times New Roman" w:hAnsi="Times New Roman" w:cs="Times New Roman"/>
          <w:sz w:val="24"/>
          <w:szCs w:val="24"/>
          <w:lang w:val="sr-Latn-ME"/>
        </w:rPr>
        <w:t xml:space="preserve"> u</w:t>
      </w:r>
      <w:r w:rsidR="00124BB3" w:rsidRPr="00C5328D">
        <w:rPr>
          <w:rFonts w:ascii="Times New Roman" w:hAnsi="Times New Roman" w:cs="Times New Roman"/>
          <w:sz w:val="24"/>
          <w:szCs w:val="24"/>
          <w:lang w:val="sr-Latn-ME"/>
        </w:rPr>
        <w:t xml:space="preserve"> </w:t>
      </w:r>
      <w:r w:rsidR="003B4B51">
        <w:rPr>
          <w:rFonts w:ascii="Times New Roman" w:hAnsi="Times New Roman" w:cs="Times New Roman"/>
          <w:sz w:val="24"/>
          <w:szCs w:val="24"/>
          <w:lang w:val="sr-Latn-ME"/>
        </w:rPr>
        <w:t xml:space="preserve">ukupnom broju nezaposlenih lica </w:t>
      </w:r>
      <w:r w:rsidR="00124BB3" w:rsidRPr="00C5328D">
        <w:rPr>
          <w:rFonts w:ascii="Times New Roman" w:hAnsi="Times New Roman" w:cs="Times New Roman"/>
          <w:sz w:val="24"/>
          <w:szCs w:val="24"/>
          <w:lang w:val="sr-Latn-ME"/>
        </w:rPr>
        <w:t>starosn</w:t>
      </w:r>
      <w:r w:rsidR="003B4B51">
        <w:rPr>
          <w:rFonts w:ascii="Times New Roman" w:hAnsi="Times New Roman" w:cs="Times New Roman"/>
          <w:sz w:val="24"/>
          <w:szCs w:val="24"/>
          <w:lang w:val="sr-Latn-ME"/>
        </w:rPr>
        <w:t>e</w:t>
      </w:r>
      <w:r w:rsidR="00124BB3" w:rsidRPr="00C5328D">
        <w:rPr>
          <w:rFonts w:ascii="Times New Roman" w:hAnsi="Times New Roman" w:cs="Times New Roman"/>
          <w:sz w:val="24"/>
          <w:szCs w:val="24"/>
          <w:lang w:val="sr-Latn-ME"/>
        </w:rPr>
        <w:t xml:space="preserve"> grup</w:t>
      </w:r>
      <w:r w:rsidR="003B4B51">
        <w:rPr>
          <w:rFonts w:ascii="Times New Roman" w:hAnsi="Times New Roman" w:cs="Times New Roman"/>
          <w:sz w:val="24"/>
          <w:szCs w:val="24"/>
          <w:lang w:val="sr-Latn-ME"/>
        </w:rPr>
        <w:t>e</w:t>
      </w:r>
      <w:r w:rsidR="00124BB3" w:rsidRPr="00C5328D">
        <w:rPr>
          <w:rFonts w:ascii="Times New Roman" w:hAnsi="Times New Roman" w:cs="Times New Roman"/>
          <w:sz w:val="24"/>
          <w:szCs w:val="24"/>
          <w:lang w:val="sr-Latn-ME"/>
        </w:rPr>
        <w:t xml:space="preserve"> od 15 do </w:t>
      </w:r>
      <w:r w:rsidR="00E27FA4" w:rsidRPr="00C5328D">
        <w:rPr>
          <w:rFonts w:ascii="Times New Roman" w:hAnsi="Times New Roman" w:cs="Times New Roman"/>
          <w:sz w:val="24"/>
          <w:szCs w:val="24"/>
          <w:lang w:val="sr-Latn-ME"/>
        </w:rPr>
        <w:t>30</w:t>
      </w:r>
      <w:r>
        <w:rPr>
          <w:rFonts w:ascii="Times New Roman" w:hAnsi="Times New Roman" w:cs="Times New Roman"/>
          <w:sz w:val="24"/>
          <w:szCs w:val="24"/>
          <w:lang w:val="sr-Latn-ME"/>
        </w:rPr>
        <w:t xml:space="preserve"> godina</w:t>
      </w:r>
      <w:r w:rsidR="003B4B51">
        <w:rPr>
          <w:rFonts w:ascii="Times New Roman" w:hAnsi="Times New Roman" w:cs="Times New Roman"/>
          <w:sz w:val="24"/>
          <w:szCs w:val="24"/>
          <w:lang w:val="sr-Latn-ME"/>
        </w:rPr>
        <w:t>,</w:t>
      </w:r>
      <w:r w:rsidR="00124BB3" w:rsidRPr="00C5328D">
        <w:rPr>
          <w:rFonts w:ascii="Times New Roman" w:hAnsi="Times New Roman" w:cs="Times New Roman"/>
          <w:sz w:val="24"/>
          <w:szCs w:val="24"/>
          <w:lang w:val="sr-Latn-ME"/>
        </w:rPr>
        <w:t xml:space="preserve"> sa oko </w:t>
      </w:r>
      <w:r w:rsidR="008A6260" w:rsidRPr="00C5328D">
        <w:rPr>
          <w:rFonts w:ascii="Times New Roman" w:hAnsi="Times New Roman" w:cs="Times New Roman"/>
          <w:sz w:val="24"/>
          <w:szCs w:val="24"/>
          <w:lang w:val="sr-Latn-ME"/>
        </w:rPr>
        <w:t>80</w:t>
      </w:r>
      <w:r w:rsidR="0013799B" w:rsidRPr="00C5328D">
        <w:rPr>
          <w:rFonts w:ascii="Times New Roman" w:hAnsi="Times New Roman" w:cs="Times New Roman"/>
          <w:sz w:val="24"/>
          <w:szCs w:val="24"/>
          <w:lang w:val="sr-Latn-ME"/>
        </w:rPr>
        <w:t xml:space="preserve"> </w:t>
      </w:r>
      <w:r w:rsidR="008A6260" w:rsidRPr="00C5328D">
        <w:rPr>
          <w:rFonts w:ascii="Times New Roman" w:hAnsi="Times New Roman" w:cs="Times New Roman"/>
          <w:sz w:val="24"/>
          <w:szCs w:val="24"/>
          <w:lang w:val="sr-Latn-ME"/>
        </w:rPr>
        <w:t>do</w:t>
      </w:r>
      <w:r>
        <w:rPr>
          <w:rFonts w:ascii="Times New Roman" w:hAnsi="Times New Roman" w:cs="Times New Roman"/>
          <w:sz w:val="24"/>
          <w:szCs w:val="24"/>
          <w:lang w:val="sr-Latn-ME"/>
        </w:rPr>
        <w:t xml:space="preserve"> </w:t>
      </w:r>
      <w:r w:rsidR="00D776B5">
        <w:rPr>
          <w:rFonts w:ascii="Times New Roman" w:hAnsi="Times New Roman" w:cs="Times New Roman"/>
          <w:sz w:val="24"/>
          <w:szCs w:val="24"/>
          <w:lang w:val="sr-Latn-ME"/>
        </w:rPr>
        <w:t>85%</w:t>
      </w:r>
      <w:r w:rsidR="00452EC5">
        <w:rPr>
          <w:rFonts w:ascii="Times New Roman" w:hAnsi="Times New Roman" w:cs="Times New Roman"/>
          <w:sz w:val="24"/>
          <w:szCs w:val="24"/>
          <w:lang w:val="sr-Latn-ME"/>
        </w:rPr>
        <w:t xml:space="preserve"> d</w:t>
      </w:r>
      <w:r w:rsidR="00124BB3" w:rsidRPr="00C5328D">
        <w:rPr>
          <w:rFonts w:ascii="Times New Roman" w:hAnsi="Times New Roman" w:cs="Times New Roman"/>
          <w:sz w:val="24"/>
          <w:szCs w:val="24"/>
          <w:lang w:val="sr-Latn-ME"/>
        </w:rPr>
        <w:t xml:space="preserve">ominiraju </w:t>
      </w:r>
      <w:r w:rsidR="000E1F21" w:rsidRPr="00C5328D">
        <w:rPr>
          <w:rFonts w:ascii="Times New Roman" w:hAnsi="Times New Roman" w:cs="Times New Roman"/>
          <w:sz w:val="24"/>
          <w:szCs w:val="24"/>
          <w:lang w:val="sr-Latn-ME"/>
        </w:rPr>
        <w:t xml:space="preserve">nezaposlena </w:t>
      </w:r>
      <w:r w:rsidR="00124BB3" w:rsidRPr="00C5328D">
        <w:rPr>
          <w:rFonts w:ascii="Times New Roman" w:hAnsi="Times New Roman" w:cs="Times New Roman"/>
          <w:sz w:val="24"/>
          <w:szCs w:val="24"/>
          <w:lang w:val="sr-Latn-ME"/>
        </w:rPr>
        <w:t>lica sa srednjom i visokom stručnom spremom</w:t>
      </w:r>
      <w:r w:rsidR="00C37501" w:rsidRPr="00C5328D">
        <w:rPr>
          <w:rFonts w:ascii="Times New Roman" w:hAnsi="Times New Roman" w:cs="Times New Roman"/>
          <w:sz w:val="24"/>
          <w:szCs w:val="24"/>
          <w:lang w:val="sr-Latn-ME"/>
        </w:rPr>
        <w:t xml:space="preserve"> </w:t>
      </w:r>
      <w:r w:rsidR="00452EC5">
        <w:rPr>
          <w:rFonts w:ascii="Times New Roman" w:hAnsi="Times New Roman" w:cs="Times New Roman"/>
          <w:sz w:val="24"/>
          <w:szCs w:val="24"/>
          <w:lang w:val="sr-Latn-ME"/>
        </w:rPr>
        <w:t>(</w:t>
      </w:r>
      <w:r w:rsidR="00D776B5">
        <w:rPr>
          <w:rFonts w:ascii="Times New Roman" w:hAnsi="Times New Roman" w:cs="Times New Roman"/>
          <w:sz w:val="24"/>
          <w:szCs w:val="24"/>
          <w:lang w:val="sr-Latn-ME"/>
        </w:rPr>
        <w:t xml:space="preserve">na </w:t>
      </w:r>
      <w:r w:rsidR="00C37501" w:rsidRPr="00C5328D">
        <w:rPr>
          <w:rFonts w:ascii="Times New Roman" w:hAnsi="Times New Roman" w:cs="Times New Roman"/>
          <w:sz w:val="24"/>
          <w:szCs w:val="24"/>
          <w:lang w:val="sr-Latn-ME"/>
        </w:rPr>
        <w:t>mlad</w:t>
      </w:r>
      <w:r w:rsidR="00D776B5">
        <w:rPr>
          <w:rFonts w:ascii="Times New Roman" w:hAnsi="Times New Roman" w:cs="Times New Roman"/>
          <w:sz w:val="24"/>
          <w:szCs w:val="24"/>
          <w:lang w:val="sr-Latn-ME"/>
        </w:rPr>
        <w:t>e</w:t>
      </w:r>
      <w:r w:rsidR="00C37501" w:rsidRPr="00C5328D">
        <w:rPr>
          <w:rFonts w:ascii="Times New Roman" w:hAnsi="Times New Roman" w:cs="Times New Roman"/>
          <w:sz w:val="24"/>
          <w:szCs w:val="24"/>
          <w:lang w:val="sr-Latn-ME"/>
        </w:rPr>
        <w:t xml:space="preserve"> sa visokom</w:t>
      </w:r>
      <w:r w:rsidR="006B6D0C" w:rsidRPr="00C5328D">
        <w:rPr>
          <w:rFonts w:ascii="Times New Roman" w:hAnsi="Times New Roman" w:cs="Times New Roman"/>
          <w:sz w:val="24"/>
          <w:szCs w:val="24"/>
          <w:lang w:val="sr-Latn-ME"/>
        </w:rPr>
        <w:t xml:space="preserve"> stručn</w:t>
      </w:r>
      <w:r w:rsidR="00C37501" w:rsidRPr="00C5328D">
        <w:rPr>
          <w:rFonts w:ascii="Times New Roman" w:hAnsi="Times New Roman" w:cs="Times New Roman"/>
          <w:sz w:val="24"/>
          <w:szCs w:val="24"/>
          <w:lang w:val="sr-Latn-ME"/>
        </w:rPr>
        <w:t>om</w:t>
      </w:r>
      <w:r w:rsidR="006B6D0C" w:rsidRPr="00C5328D">
        <w:rPr>
          <w:rFonts w:ascii="Times New Roman" w:hAnsi="Times New Roman" w:cs="Times New Roman"/>
          <w:sz w:val="24"/>
          <w:szCs w:val="24"/>
          <w:lang w:val="sr-Latn-ME"/>
        </w:rPr>
        <w:t xml:space="preserve"> sprem</w:t>
      </w:r>
      <w:r w:rsidR="00C37501" w:rsidRPr="00C5328D">
        <w:rPr>
          <w:rFonts w:ascii="Times New Roman" w:hAnsi="Times New Roman" w:cs="Times New Roman"/>
          <w:sz w:val="24"/>
          <w:szCs w:val="24"/>
          <w:lang w:val="sr-Latn-ME"/>
        </w:rPr>
        <w:t>om odnosi se</w:t>
      </w:r>
      <w:r w:rsidR="00022245" w:rsidRPr="00C5328D">
        <w:rPr>
          <w:rFonts w:ascii="Times New Roman" w:hAnsi="Times New Roman" w:cs="Times New Roman"/>
          <w:sz w:val="24"/>
          <w:szCs w:val="24"/>
          <w:lang w:val="sr-Latn-ME"/>
        </w:rPr>
        <w:t xml:space="preserve"> oko </w:t>
      </w:r>
      <w:r w:rsidR="00E578B1" w:rsidRPr="00C5328D">
        <w:rPr>
          <w:rFonts w:ascii="Times New Roman" w:hAnsi="Times New Roman" w:cs="Times New Roman"/>
          <w:sz w:val="24"/>
          <w:szCs w:val="24"/>
          <w:lang w:val="sr-Latn-ME"/>
        </w:rPr>
        <w:t>3</w:t>
      </w:r>
      <w:r w:rsidR="00022245" w:rsidRPr="00C5328D">
        <w:rPr>
          <w:rFonts w:ascii="Times New Roman" w:hAnsi="Times New Roman" w:cs="Times New Roman"/>
          <w:sz w:val="24"/>
          <w:szCs w:val="24"/>
          <w:lang w:val="sr-Latn-ME"/>
        </w:rPr>
        <w:t>5% do 50%</w:t>
      </w:r>
      <w:r w:rsidR="00221DF4">
        <w:rPr>
          <w:rFonts w:ascii="Times New Roman" w:hAnsi="Times New Roman" w:cs="Times New Roman"/>
          <w:sz w:val="24"/>
          <w:szCs w:val="24"/>
          <w:lang w:val="sr-Latn-ME"/>
        </w:rPr>
        <w:t>,</w:t>
      </w:r>
      <w:r w:rsidR="003B4B51">
        <w:rPr>
          <w:rFonts w:ascii="Times New Roman" w:hAnsi="Times New Roman" w:cs="Times New Roman"/>
          <w:sz w:val="24"/>
          <w:szCs w:val="24"/>
          <w:lang w:val="sr-Latn-ME"/>
        </w:rPr>
        <w:t xml:space="preserve"> a</w:t>
      </w:r>
      <w:r w:rsidR="00BC1270">
        <w:rPr>
          <w:rFonts w:ascii="Times New Roman" w:hAnsi="Times New Roman" w:cs="Times New Roman"/>
          <w:sz w:val="24"/>
          <w:szCs w:val="24"/>
          <w:lang w:val="sr-Latn-ME"/>
        </w:rPr>
        <w:t xml:space="preserve"> na srednjoškolce od 34 do </w:t>
      </w:r>
      <w:r w:rsidR="004027A9" w:rsidRPr="00C5328D">
        <w:rPr>
          <w:rFonts w:ascii="Times New Roman" w:hAnsi="Times New Roman" w:cs="Times New Roman"/>
          <w:sz w:val="24"/>
          <w:szCs w:val="24"/>
          <w:lang w:val="sr-Latn-ME"/>
        </w:rPr>
        <w:t>51</w:t>
      </w:r>
      <w:r w:rsidR="0090788A" w:rsidRPr="00C5328D">
        <w:rPr>
          <w:rFonts w:ascii="Times New Roman" w:hAnsi="Times New Roman" w:cs="Times New Roman"/>
          <w:sz w:val="24"/>
          <w:szCs w:val="24"/>
          <w:lang w:val="sr-Latn-ME"/>
        </w:rPr>
        <w:t>%</w:t>
      </w:r>
      <w:r w:rsidR="00452EC5">
        <w:rPr>
          <w:rFonts w:ascii="Times New Roman" w:hAnsi="Times New Roman" w:cs="Times New Roman"/>
          <w:sz w:val="24"/>
          <w:szCs w:val="24"/>
          <w:lang w:val="sr-Latn-ME"/>
        </w:rPr>
        <w:t>) dok</w:t>
      </w:r>
      <w:r w:rsidR="0090788A" w:rsidRPr="00C5328D">
        <w:rPr>
          <w:rFonts w:ascii="Times New Roman" w:hAnsi="Times New Roman" w:cs="Times New Roman"/>
          <w:sz w:val="24"/>
          <w:szCs w:val="24"/>
          <w:lang w:val="sr-Latn-ME"/>
        </w:rPr>
        <w:t xml:space="preserve"> nezaposlena lica bez </w:t>
      </w:r>
      <w:r w:rsidR="00A96FA3">
        <w:rPr>
          <w:rFonts w:ascii="Times New Roman" w:hAnsi="Times New Roman" w:cs="Times New Roman"/>
          <w:sz w:val="24"/>
          <w:szCs w:val="24"/>
          <w:lang w:val="sr-Latn-ME"/>
        </w:rPr>
        <w:t>stručne spreme</w:t>
      </w:r>
      <w:r w:rsidR="00452EC5">
        <w:rPr>
          <w:rFonts w:ascii="Times New Roman" w:hAnsi="Times New Roman" w:cs="Times New Roman"/>
          <w:sz w:val="24"/>
          <w:szCs w:val="24"/>
          <w:lang w:val="sr-Latn-ME"/>
        </w:rPr>
        <w:t xml:space="preserve"> učestvuju</w:t>
      </w:r>
      <w:r w:rsidR="003E177F">
        <w:rPr>
          <w:rFonts w:ascii="Times New Roman" w:hAnsi="Times New Roman" w:cs="Times New Roman"/>
          <w:sz w:val="24"/>
          <w:szCs w:val="24"/>
          <w:lang w:val="sr-Latn-ME"/>
        </w:rPr>
        <w:t xml:space="preserve"> sa</w:t>
      </w:r>
      <w:r w:rsidR="00BC1270">
        <w:rPr>
          <w:rFonts w:ascii="Times New Roman" w:hAnsi="Times New Roman" w:cs="Times New Roman"/>
          <w:sz w:val="24"/>
          <w:szCs w:val="24"/>
          <w:lang w:val="sr-Latn-ME"/>
        </w:rPr>
        <w:t xml:space="preserve"> 15 do </w:t>
      </w:r>
      <w:r w:rsidR="007E315A" w:rsidRPr="00C5328D">
        <w:rPr>
          <w:rFonts w:ascii="Times New Roman" w:hAnsi="Times New Roman" w:cs="Times New Roman"/>
          <w:sz w:val="24"/>
          <w:szCs w:val="24"/>
          <w:lang w:val="sr-Latn-ME"/>
        </w:rPr>
        <w:t>20</w:t>
      </w:r>
      <w:r w:rsidR="0090788A" w:rsidRPr="00C5328D">
        <w:rPr>
          <w:rFonts w:ascii="Times New Roman" w:hAnsi="Times New Roman" w:cs="Times New Roman"/>
          <w:sz w:val="24"/>
          <w:szCs w:val="24"/>
          <w:lang w:val="sr-Latn-ME"/>
        </w:rPr>
        <w:t>%</w:t>
      </w:r>
      <w:r w:rsidR="003B4B51">
        <w:rPr>
          <w:rFonts w:ascii="Times New Roman" w:hAnsi="Times New Roman" w:cs="Times New Roman"/>
          <w:sz w:val="24"/>
          <w:szCs w:val="24"/>
          <w:lang w:val="sr-Latn-ME"/>
        </w:rPr>
        <w:t>.</w:t>
      </w:r>
      <w:r w:rsidR="0090788A" w:rsidRPr="00C5328D">
        <w:rPr>
          <w:rFonts w:ascii="Times New Roman" w:hAnsi="Times New Roman" w:cs="Times New Roman"/>
          <w:sz w:val="24"/>
          <w:szCs w:val="24"/>
          <w:lang w:val="sr-Latn-ME"/>
        </w:rPr>
        <w:t xml:space="preserve"> Z</w:t>
      </w:r>
      <w:r w:rsidR="004E6508" w:rsidRPr="00C5328D">
        <w:rPr>
          <w:rFonts w:ascii="Times New Roman" w:hAnsi="Times New Roman" w:cs="Times New Roman"/>
          <w:sz w:val="24"/>
          <w:szCs w:val="24"/>
          <w:lang w:val="sr-Latn-ME"/>
        </w:rPr>
        <w:t xml:space="preserve">bog niske tražnje na tržištu rada, koja je, </w:t>
      </w:r>
      <w:r w:rsidR="00C13443" w:rsidRPr="00C5328D">
        <w:rPr>
          <w:rFonts w:ascii="Times New Roman" w:hAnsi="Times New Roman" w:cs="Times New Roman"/>
          <w:sz w:val="24"/>
          <w:szCs w:val="24"/>
          <w:lang w:val="sr-Latn-ME"/>
        </w:rPr>
        <w:t>između ostalog,</w:t>
      </w:r>
      <w:r w:rsidR="004E6508" w:rsidRPr="00C5328D">
        <w:rPr>
          <w:rFonts w:ascii="Times New Roman" w:hAnsi="Times New Roman" w:cs="Times New Roman"/>
          <w:sz w:val="24"/>
          <w:szCs w:val="24"/>
          <w:lang w:val="sr-Latn-ME"/>
        </w:rPr>
        <w:t xml:space="preserve"> uslovljena nedostatkom radnog iskustva, </w:t>
      </w:r>
      <w:r w:rsidR="004B7346" w:rsidRPr="00C5328D">
        <w:rPr>
          <w:rFonts w:ascii="Times New Roman" w:hAnsi="Times New Roman" w:cs="Times New Roman"/>
          <w:sz w:val="24"/>
          <w:szCs w:val="24"/>
          <w:lang w:val="sr-Latn-ME"/>
        </w:rPr>
        <w:t>mlad</w:t>
      </w:r>
      <w:r w:rsidR="000969B4" w:rsidRPr="00C5328D">
        <w:rPr>
          <w:rFonts w:ascii="Times New Roman" w:hAnsi="Times New Roman" w:cs="Times New Roman"/>
          <w:sz w:val="24"/>
          <w:szCs w:val="24"/>
          <w:lang w:val="sr-Latn-ME"/>
        </w:rPr>
        <w:t>i su podstaknuti</w:t>
      </w:r>
      <w:r w:rsidR="004B7346" w:rsidRPr="00C5328D">
        <w:rPr>
          <w:rFonts w:ascii="Times New Roman" w:hAnsi="Times New Roman" w:cs="Times New Roman"/>
          <w:sz w:val="24"/>
          <w:szCs w:val="24"/>
          <w:lang w:val="sr-Latn-ME"/>
        </w:rPr>
        <w:t xml:space="preserve"> da</w:t>
      </w:r>
      <w:r w:rsidR="004E6508" w:rsidRPr="00C5328D">
        <w:rPr>
          <w:rFonts w:ascii="Times New Roman" w:hAnsi="Times New Roman" w:cs="Times New Roman"/>
          <w:sz w:val="24"/>
          <w:szCs w:val="24"/>
          <w:lang w:val="sr-Latn-ME"/>
        </w:rPr>
        <w:t xml:space="preserve"> osta</w:t>
      </w:r>
      <w:r w:rsidR="004B7346" w:rsidRPr="00C5328D">
        <w:rPr>
          <w:rFonts w:ascii="Times New Roman" w:hAnsi="Times New Roman" w:cs="Times New Roman"/>
          <w:sz w:val="24"/>
          <w:szCs w:val="24"/>
          <w:lang w:val="sr-Latn-ME"/>
        </w:rPr>
        <w:t>nu</w:t>
      </w:r>
      <w:r w:rsidR="004E6508" w:rsidRPr="00C5328D">
        <w:rPr>
          <w:rFonts w:ascii="Times New Roman" w:hAnsi="Times New Roman" w:cs="Times New Roman"/>
          <w:sz w:val="24"/>
          <w:szCs w:val="24"/>
          <w:lang w:val="sr-Latn-ME"/>
        </w:rPr>
        <w:t xml:space="preserve"> duže </w:t>
      </w:r>
      <w:r w:rsidR="004E6508">
        <w:rPr>
          <w:rFonts w:ascii="Times New Roman" w:hAnsi="Times New Roman" w:cs="Times New Roman"/>
          <w:sz w:val="24"/>
          <w:szCs w:val="24"/>
          <w:lang w:val="sr-Latn-ME"/>
        </w:rPr>
        <w:t>u sistemu obrazovanja.</w:t>
      </w:r>
      <w:r w:rsidR="004B7346">
        <w:rPr>
          <w:rFonts w:ascii="Times New Roman" w:hAnsi="Times New Roman" w:cs="Times New Roman"/>
          <w:sz w:val="24"/>
          <w:szCs w:val="24"/>
          <w:lang w:val="sr-Latn-ME"/>
        </w:rPr>
        <w:t xml:space="preserve"> Usklađivanjem sistema obrazovanja sa potrebama tržišta rada kao i omogućavanje mladima da se praktično edukuju tokom školovanja omogućilo bi njihovu veću uključenost na tržište rada.</w:t>
      </w:r>
      <w:r w:rsidR="00BC1270">
        <w:rPr>
          <w:rFonts w:ascii="Times New Roman" w:hAnsi="Times New Roman" w:cs="Times New Roman"/>
          <w:sz w:val="24"/>
          <w:szCs w:val="24"/>
          <w:lang w:val="sr-Latn-ME"/>
        </w:rPr>
        <w:t xml:space="preserve"> </w:t>
      </w:r>
      <w:r w:rsidR="00183211">
        <w:rPr>
          <w:rFonts w:ascii="Times New Roman" w:hAnsi="Times New Roman" w:cs="Times New Roman"/>
          <w:sz w:val="24"/>
          <w:szCs w:val="24"/>
          <w:lang w:val="sr-Latn-ME"/>
        </w:rPr>
        <w:t>Grafik 4</w:t>
      </w:r>
    </w:p>
    <w:p w:rsidR="00910B68" w:rsidRDefault="004763EE" w:rsidP="0060761C">
      <w:pPr>
        <w:jc w:val="both"/>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r w:rsidR="00E27FA4">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w:t>
      </w:r>
      <w:r w:rsidR="00910B68">
        <w:rPr>
          <w:rFonts w:ascii="Times New Roman" w:hAnsi="Times New Roman" w:cs="Times New Roman"/>
          <w:sz w:val="24"/>
          <w:szCs w:val="24"/>
          <w:lang w:val="sr-Latn-ME"/>
        </w:rPr>
        <w:t xml:space="preserve">  </w:t>
      </w:r>
      <w:r w:rsidR="00E27FA4">
        <w:rPr>
          <w:rFonts w:ascii="Times New Roman" w:hAnsi="Times New Roman" w:cs="Times New Roman"/>
          <w:sz w:val="24"/>
          <w:szCs w:val="24"/>
          <w:lang w:val="sr-Latn-ME"/>
        </w:rPr>
        <w:t xml:space="preserve">           </w:t>
      </w:r>
      <w:r w:rsidR="00183211">
        <w:rPr>
          <w:rFonts w:ascii="Times New Roman" w:hAnsi="Times New Roman" w:cs="Times New Roman"/>
          <w:b/>
          <w:sz w:val="24"/>
          <w:szCs w:val="24"/>
          <w:lang w:val="sr-Latn-ME"/>
        </w:rPr>
        <w:t>Grafik 4</w:t>
      </w:r>
    </w:p>
    <w:p w:rsidR="00183211" w:rsidRPr="007D7267" w:rsidRDefault="00FE114D" w:rsidP="00221DF4">
      <w:pPr>
        <w:jc w:val="center"/>
        <w:rPr>
          <w:rFonts w:ascii="Times New Roman" w:hAnsi="Times New Roman" w:cs="Times New Roman"/>
          <w:b/>
          <w:sz w:val="24"/>
          <w:szCs w:val="24"/>
          <w:lang w:val="sr-Latn-ME"/>
        </w:rPr>
      </w:pPr>
      <w:r w:rsidRPr="00FE114D">
        <w:rPr>
          <w:noProof/>
          <w:sz w:val="20"/>
          <w:szCs w:val="20"/>
        </w:rPr>
        <w:drawing>
          <wp:inline distT="0" distB="0" distL="0" distR="0" wp14:anchorId="62366996" wp14:editId="54990411">
            <wp:extent cx="5288508" cy="2210435"/>
            <wp:effectExtent l="0" t="0" r="762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53EF" w:rsidRDefault="0053473B" w:rsidP="0060761C">
      <w:pPr>
        <w:jc w:val="both"/>
        <w:rPr>
          <w:rFonts w:ascii="Times New Roman" w:hAnsi="Times New Roman" w:cs="Times New Roman"/>
          <w:sz w:val="24"/>
          <w:szCs w:val="24"/>
          <w:lang w:val="sr-Latn-ME"/>
        </w:rPr>
      </w:pPr>
      <w:r w:rsidRPr="008C11E8">
        <w:rPr>
          <w:rFonts w:ascii="Times New Roman" w:hAnsi="Times New Roman" w:cs="Times New Roman"/>
          <w:sz w:val="24"/>
          <w:szCs w:val="24"/>
          <w:lang w:val="sr-Latn-ME"/>
        </w:rPr>
        <w:t xml:space="preserve">Mladi od 15 do </w:t>
      </w:r>
      <w:r w:rsidR="00D03E91" w:rsidRPr="008C11E8">
        <w:rPr>
          <w:rFonts w:ascii="Times New Roman" w:hAnsi="Times New Roman" w:cs="Times New Roman"/>
          <w:sz w:val="24"/>
          <w:szCs w:val="24"/>
          <w:lang w:val="sr-Latn-ME"/>
        </w:rPr>
        <w:t>30</w:t>
      </w:r>
      <w:r w:rsidRPr="008C11E8">
        <w:rPr>
          <w:rFonts w:ascii="Times New Roman" w:hAnsi="Times New Roman" w:cs="Times New Roman"/>
          <w:sz w:val="24"/>
          <w:szCs w:val="24"/>
          <w:lang w:val="sr-Latn-ME"/>
        </w:rPr>
        <w:t xml:space="preserve"> godina starosti, su u visokom procentu zastupljeni</w:t>
      </w:r>
      <w:r w:rsidR="00923DB9">
        <w:rPr>
          <w:rFonts w:ascii="Times New Roman" w:hAnsi="Times New Roman" w:cs="Times New Roman"/>
          <w:sz w:val="24"/>
          <w:szCs w:val="24"/>
          <w:lang w:val="sr-Latn-ME"/>
        </w:rPr>
        <w:t xml:space="preserve"> i</w:t>
      </w:r>
      <w:r w:rsidRPr="008C11E8">
        <w:rPr>
          <w:rFonts w:ascii="Times New Roman" w:hAnsi="Times New Roman" w:cs="Times New Roman"/>
          <w:sz w:val="24"/>
          <w:szCs w:val="24"/>
          <w:lang w:val="sr-Latn-ME"/>
        </w:rPr>
        <w:t xml:space="preserve"> kada su u pitanju novoprijavljena lica (</w:t>
      </w:r>
      <w:r w:rsidR="008C11E8" w:rsidRPr="008C11E8">
        <w:rPr>
          <w:rFonts w:ascii="Times New Roman" w:hAnsi="Times New Roman" w:cs="Times New Roman"/>
          <w:sz w:val="24"/>
          <w:szCs w:val="24"/>
          <w:lang w:val="sr-Latn-ME"/>
        </w:rPr>
        <w:t xml:space="preserve">ukupan </w:t>
      </w:r>
      <w:r w:rsidRPr="008C11E8">
        <w:rPr>
          <w:rFonts w:ascii="Times New Roman" w:hAnsi="Times New Roman" w:cs="Times New Roman"/>
          <w:sz w:val="24"/>
          <w:szCs w:val="24"/>
          <w:lang w:val="sr-Latn-ME"/>
        </w:rPr>
        <w:t xml:space="preserve">broj lica koja su se prijavila na evidenciju zaposlenih </w:t>
      </w:r>
      <w:r w:rsidR="008C11E8" w:rsidRPr="008C11E8">
        <w:rPr>
          <w:rFonts w:ascii="Times New Roman" w:hAnsi="Times New Roman" w:cs="Times New Roman"/>
          <w:sz w:val="24"/>
          <w:szCs w:val="24"/>
          <w:lang w:val="sr-Latn-ME"/>
        </w:rPr>
        <w:t>u toku jedne godine</w:t>
      </w:r>
      <w:r w:rsidRPr="008C11E8">
        <w:rPr>
          <w:rFonts w:ascii="Times New Roman" w:hAnsi="Times New Roman" w:cs="Times New Roman"/>
          <w:sz w:val="24"/>
          <w:szCs w:val="24"/>
          <w:lang w:val="sr-Latn-ME"/>
        </w:rPr>
        <w:t xml:space="preserve">), pa se tako 2017. godine </w:t>
      </w:r>
      <w:r w:rsidR="00600BA6" w:rsidRPr="008C11E8">
        <w:rPr>
          <w:rFonts w:ascii="Times New Roman" w:hAnsi="Times New Roman" w:cs="Times New Roman"/>
          <w:sz w:val="24"/>
          <w:szCs w:val="24"/>
          <w:lang w:val="sr-Latn-ME"/>
        </w:rPr>
        <w:t>oko 30</w:t>
      </w:r>
      <w:r w:rsidR="00BD007B" w:rsidRPr="008C11E8">
        <w:rPr>
          <w:rFonts w:ascii="Times New Roman" w:hAnsi="Times New Roman" w:cs="Times New Roman"/>
          <w:sz w:val="24"/>
          <w:szCs w:val="24"/>
          <w:lang w:val="sr-Latn-ME"/>
        </w:rPr>
        <w:t>% novoprijavljenih odnosi</w:t>
      </w:r>
      <w:r w:rsidR="00600BA6" w:rsidRPr="008C11E8">
        <w:rPr>
          <w:rFonts w:ascii="Times New Roman" w:hAnsi="Times New Roman" w:cs="Times New Roman"/>
          <w:sz w:val="24"/>
          <w:szCs w:val="24"/>
          <w:lang w:val="sr-Latn-ME"/>
        </w:rPr>
        <w:t xml:space="preserve">lo na mlade, 2018. godine oko 40%, 2019. godine </w:t>
      </w:r>
      <w:r w:rsidR="00BD007B" w:rsidRPr="008C11E8">
        <w:rPr>
          <w:rFonts w:ascii="Times New Roman" w:hAnsi="Times New Roman" w:cs="Times New Roman"/>
          <w:sz w:val="24"/>
          <w:szCs w:val="24"/>
          <w:lang w:val="sr-Latn-ME"/>
        </w:rPr>
        <w:t>43%</w:t>
      </w:r>
      <w:r w:rsidR="00923DB9">
        <w:rPr>
          <w:rFonts w:ascii="Times New Roman" w:hAnsi="Times New Roman" w:cs="Times New Roman"/>
          <w:sz w:val="24"/>
          <w:szCs w:val="24"/>
          <w:lang w:val="sr-Latn-ME"/>
        </w:rPr>
        <w:t>,</w:t>
      </w:r>
      <w:r w:rsidR="00BD007B" w:rsidRPr="008C11E8">
        <w:rPr>
          <w:rFonts w:ascii="Times New Roman" w:hAnsi="Times New Roman" w:cs="Times New Roman"/>
          <w:sz w:val="24"/>
          <w:szCs w:val="24"/>
          <w:lang w:val="sr-Latn-ME"/>
        </w:rPr>
        <w:t xml:space="preserve"> 2020. godine oko 4</w:t>
      </w:r>
      <w:r w:rsidR="00923DB9">
        <w:rPr>
          <w:rFonts w:ascii="Times New Roman" w:hAnsi="Times New Roman" w:cs="Times New Roman"/>
          <w:sz w:val="24"/>
          <w:szCs w:val="24"/>
          <w:lang w:val="sr-Latn-ME"/>
        </w:rPr>
        <w:t>1</w:t>
      </w:r>
      <w:r w:rsidR="00BD007B" w:rsidRPr="008C11E8">
        <w:rPr>
          <w:rFonts w:ascii="Times New Roman" w:hAnsi="Times New Roman" w:cs="Times New Roman"/>
          <w:sz w:val="24"/>
          <w:szCs w:val="24"/>
          <w:lang w:val="sr-Latn-ME"/>
        </w:rPr>
        <w:t>%</w:t>
      </w:r>
      <w:r w:rsidR="00923DB9">
        <w:rPr>
          <w:rFonts w:ascii="Times New Roman" w:hAnsi="Times New Roman" w:cs="Times New Roman"/>
          <w:sz w:val="24"/>
          <w:szCs w:val="24"/>
          <w:lang w:val="sr-Latn-ME"/>
        </w:rPr>
        <w:t xml:space="preserve"> a 2021. godine oko 39%</w:t>
      </w:r>
      <w:r w:rsidR="00BD007B" w:rsidRPr="008C11E8">
        <w:rPr>
          <w:rFonts w:ascii="Times New Roman" w:hAnsi="Times New Roman" w:cs="Times New Roman"/>
          <w:sz w:val="24"/>
          <w:szCs w:val="24"/>
          <w:lang w:val="sr-Latn-ME"/>
        </w:rPr>
        <w:t>.</w:t>
      </w:r>
      <w:r w:rsidR="00631685" w:rsidRPr="008C11E8">
        <w:rPr>
          <w:rFonts w:ascii="Times New Roman" w:hAnsi="Times New Roman" w:cs="Times New Roman"/>
          <w:sz w:val="24"/>
          <w:szCs w:val="24"/>
          <w:lang w:val="sr-Latn-ME"/>
        </w:rPr>
        <w:t xml:space="preserve"> </w:t>
      </w:r>
      <w:r w:rsidR="00B0788D" w:rsidRPr="008C11E8">
        <w:rPr>
          <w:rFonts w:ascii="Times New Roman" w:hAnsi="Times New Roman" w:cs="Times New Roman"/>
          <w:sz w:val="24"/>
          <w:szCs w:val="24"/>
          <w:lang w:val="sr-Latn-ME"/>
        </w:rPr>
        <w:t>Grafik 5</w:t>
      </w:r>
    </w:p>
    <w:p w:rsidR="00221DF4" w:rsidRDefault="00221DF4" w:rsidP="0060761C">
      <w:pPr>
        <w:jc w:val="both"/>
        <w:rPr>
          <w:rFonts w:ascii="Times New Roman" w:hAnsi="Times New Roman" w:cs="Times New Roman"/>
          <w:sz w:val="24"/>
          <w:szCs w:val="24"/>
          <w:lang w:val="sr-Latn-ME"/>
        </w:rPr>
      </w:pPr>
    </w:p>
    <w:p w:rsidR="00221DF4" w:rsidRDefault="00221DF4" w:rsidP="0060761C">
      <w:pPr>
        <w:jc w:val="both"/>
        <w:rPr>
          <w:rFonts w:ascii="Times New Roman" w:hAnsi="Times New Roman" w:cs="Times New Roman"/>
          <w:sz w:val="24"/>
          <w:szCs w:val="24"/>
          <w:lang w:val="sr-Latn-ME"/>
        </w:rPr>
      </w:pPr>
    </w:p>
    <w:p w:rsidR="00221DF4" w:rsidRPr="008C11E8" w:rsidRDefault="00221DF4" w:rsidP="0060761C">
      <w:pPr>
        <w:jc w:val="both"/>
        <w:rPr>
          <w:rFonts w:ascii="Times New Roman" w:hAnsi="Times New Roman" w:cs="Times New Roman"/>
          <w:sz w:val="24"/>
          <w:szCs w:val="24"/>
          <w:lang w:val="sr-Latn-ME"/>
        </w:rPr>
      </w:pPr>
    </w:p>
    <w:p w:rsidR="00B0788D" w:rsidRDefault="00BD0416" w:rsidP="00BD0416">
      <w:pPr>
        <w:jc w:val="center"/>
        <w:rPr>
          <w:rFonts w:ascii="Times New Roman" w:hAnsi="Times New Roman" w:cs="Times New Roman"/>
          <w:b/>
          <w:sz w:val="24"/>
          <w:szCs w:val="24"/>
          <w:lang w:val="sr-Latn-ME"/>
        </w:rPr>
      </w:pPr>
      <w:r w:rsidRPr="008C11E8">
        <w:rPr>
          <w:rFonts w:ascii="Times New Roman" w:hAnsi="Times New Roman" w:cs="Times New Roman"/>
          <w:b/>
          <w:sz w:val="24"/>
          <w:szCs w:val="24"/>
          <w:lang w:val="sr-Latn-ME"/>
        </w:rPr>
        <w:lastRenderedPageBreak/>
        <w:t xml:space="preserve">                                                                                                  </w:t>
      </w:r>
      <w:r w:rsidR="00B0788D" w:rsidRPr="00D03E91">
        <w:rPr>
          <w:rFonts w:ascii="Times New Roman" w:hAnsi="Times New Roman" w:cs="Times New Roman"/>
          <w:b/>
          <w:sz w:val="24"/>
          <w:szCs w:val="24"/>
          <w:lang w:val="sr-Latn-ME"/>
        </w:rPr>
        <w:t>Grafik 5</w:t>
      </w:r>
    </w:p>
    <w:p w:rsidR="003E11F8" w:rsidRDefault="003E11F8" w:rsidP="00BD0416">
      <w:pPr>
        <w:jc w:val="center"/>
        <w:rPr>
          <w:rFonts w:ascii="Times New Roman" w:hAnsi="Times New Roman" w:cs="Times New Roman"/>
          <w:b/>
          <w:sz w:val="24"/>
          <w:szCs w:val="24"/>
          <w:lang w:val="sr-Latn-ME"/>
        </w:rPr>
      </w:pPr>
      <w:r>
        <w:rPr>
          <w:noProof/>
        </w:rPr>
        <w:drawing>
          <wp:inline distT="0" distB="0" distL="0" distR="0" wp14:anchorId="40FB6B25" wp14:editId="249D4AA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0287" w:rsidRPr="004B70F3" w:rsidRDefault="008E0287" w:rsidP="004B70F3">
      <w:pPr>
        <w:jc w:val="center"/>
        <w:rPr>
          <w:rFonts w:ascii="Times New Roman" w:hAnsi="Times New Roman" w:cs="Times New Roman"/>
          <w:b/>
          <w:sz w:val="24"/>
          <w:szCs w:val="24"/>
          <w:lang w:val="sr-Latn-ME"/>
        </w:rPr>
      </w:pPr>
    </w:p>
    <w:p w:rsidR="008D5295" w:rsidRDefault="001D1B68" w:rsidP="004B70F3">
      <w:pPr>
        <w:jc w:val="both"/>
        <w:rPr>
          <w:rFonts w:ascii="Times New Roman" w:hAnsi="Times New Roman" w:cs="Times New Roman"/>
          <w:color w:val="FF0000"/>
          <w:sz w:val="24"/>
          <w:szCs w:val="24"/>
          <w:lang w:val="sr-Latn-ME"/>
        </w:rPr>
      </w:pPr>
      <w:r w:rsidRPr="00552EC9">
        <w:rPr>
          <w:rFonts w:ascii="Times New Roman" w:hAnsi="Times New Roman" w:cs="Times New Roman"/>
          <w:sz w:val="24"/>
          <w:szCs w:val="24"/>
          <w:lang w:val="sr-Latn-ME"/>
        </w:rPr>
        <w:t>Novoprijavljeni m</w:t>
      </w:r>
      <w:r w:rsidR="008E0287" w:rsidRPr="00552EC9">
        <w:rPr>
          <w:rFonts w:ascii="Times New Roman" w:hAnsi="Times New Roman" w:cs="Times New Roman"/>
          <w:sz w:val="24"/>
          <w:szCs w:val="24"/>
          <w:lang w:val="sr-Latn-ME"/>
        </w:rPr>
        <w:t xml:space="preserve">ladi bez radnog staža, prijavljeni na evidenciju nezaposlenih u određenom periodu (lica izašla iz školskog sistema), zastupljena </w:t>
      </w:r>
      <w:r w:rsidR="00221DF4">
        <w:rPr>
          <w:rFonts w:ascii="Times New Roman" w:hAnsi="Times New Roman" w:cs="Times New Roman"/>
          <w:sz w:val="24"/>
          <w:szCs w:val="24"/>
          <w:lang w:val="sr-Latn-ME"/>
        </w:rPr>
        <w:t>su sa oko 50</w:t>
      </w:r>
      <w:r w:rsidR="003B5DEE">
        <w:rPr>
          <w:rFonts w:ascii="Times New Roman" w:hAnsi="Times New Roman" w:cs="Times New Roman"/>
          <w:sz w:val="24"/>
          <w:szCs w:val="24"/>
          <w:lang w:val="sr-Latn-ME"/>
        </w:rPr>
        <w:t>–</w:t>
      </w:r>
      <w:r w:rsidR="008E0287" w:rsidRPr="00D80EDC">
        <w:rPr>
          <w:rFonts w:ascii="Times New Roman" w:hAnsi="Times New Roman" w:cs="Times New Roman"/>
          <w:sz w:val="24"/>
          <w:szCs w:val="24"/>
          <w:lang w:val="sr-Latn-ME"/>
        </w:rPr>
        <w:t xml:space="preserve">60% u ukupnom broju novoprijavljenih </w:t>
      </w:r>
      <w:r w:rsidR="00463B0B" w:rsidRPr="00D80EDC">
        <w:rPr>
          <w:rFonts w:ascii="Times New Roman" w:hAnsi="Times New Roman" w:cs="Times New Roman"/>
          <w:sz w:val="24"/>
          <w:szCs w:val="24"/>
          <w:lang w:val="sr-Latn-ME"/>
        </w:rPr>
        <w:t>ove starosne kategorije</w:t>
      </w:r>
      <w:r w:rsidR="008E0287" w:rsidRPr="00D80EDC">
        <w:rPr>
          <w:rFonts w:ascii="Times New Roman" w:hAnsi="Times New Roman" w:cs="Times New Roman"/>
          <w:sz w:val="24"/>
          <w:szCs w:val="24"/>
          <w:lang w:val="sr-Latn-ME"/>
        </w:rPr>
        <w:t xml:space="preserve"> (u 2017. godini</w:t>
      </w:r>
      <w:r w:rsidR="00221DF4">
        <w:rPr>
          <w:rFonts w:ascii="Times New Roman" w:hAnsi="Times New Roman" w:cs="Times New Roman"/>
          <w:sz w:val="24"/>
          <w:szCs w:val="24"/>
          <w:lang w:val="sr-Latn-ME"/>
        </w:rPr>
        <w:t xml:space="preserve"> –</w:t>
      </w:r>
      <w:r w:rsidR="008E0287" w:rsidRPr="00D80EDC">
        <w:rPr>
          <w:rFonts w:ascii="Times New Roman" w:hAnsi="Times New Roman" w:cs="Times New Roman"/>
          <w:sz w:val="24"/>
          <w:szCs w:val="24"/>
          <w:lang w:val="sr-Latn-ME"/>
        </w:rPr>
        <w:t xml:space="preserve"> 58,9%, 2018. godini – 57,2%</w:t>
      </w:r>
      <w:r w:rsidR="006C32F3" w:rsidRPr="00D80EDC">
        <w:rPr>
          <w:rFonts w:ascii="Times New Roman" w:hAnsi="Times New Roman" w:cs="Times New Roman"/>
          <w:sz w:val="24"/>
          <w:szCs w:val="24"/>
          <w:lang w:val="sr-Latn-ME"/>
        </w:rPr>
        <w:t>, 2019. godini 52,8%</w:t>
      </w:r>
      <w:r w:rsidR="00CB6085">
        <w:rPr>
          <w:rFonts w:ascii="Times New Roman" w:hAnsi="Times New Roman" w:cs="Times New Roman"/>
          <w:sz w:val="24"/>
          <w:szCs w:val="24"/>
          <w:lang w:val="sr-Latn-ME"/>
        </w:rPr>
        <w:t>,</w:t>
      </w:r>
      <w:r w:rsidR="006C32F3" w:rsidRPr="00D80EDC">
        <w:rPr>
          <w:rFonts w:ascii="Times New Roman" w:hAnsi="Times New Roman" w:cs="Times New Roman"/>
          <w:sz w:val="24"/>
          <w:szCs w:val="24"/>
          <w:lang w:val="sr-Latn-ME"/>
        </w:rPr>
        <w:t xml:space="preserve"> 2020. godini – 52,1%</w:t>
      </w:r>
      <w:r w:rsidR="00CB6085">
        <w:rPr>
          <w:rFonts w:ascii="Times New Roman" w:hAnsi="Times New Roman" w:cs="Times New Roman"/>
          <w:sz w:val="24"/>
          <w:szCs w:val="24"/>
          <w:lang w:val="sr-Latn-ME"/>
        </w:rPr>
        <w:t xml:space="preserve"> i 2021. godini 58,2%</w:t>
      </w:r>
      <w:r w:rsidR="006C32F3" w:rsidRPr="00D80EDC">
        <w:rPr>
          <w:rFonts w:ascii="Times New Roman" w:hAnsi="Times New Roman" w:cs="Times New Roman"/>
          <w:sz w:val="24"/>
          <w:szCs w:val="24"/>
          <w:lang w:val="sr-Latn-ME"/>
        </w:rPr>
        <w:t xml:space="preserve">). </w:t>
      </w:r>
    </w:p>
    <w:p w:rsidR="00AF65AE" w:rsidRPr="00AF65AE" w:rsidRDefault="00E4091C" w:rsidP="00AF65AE">
      <w:pPr>
        <w:jc w:val="both"/>
        <w:rPr>
          <w:rFonts w:ascii="Times New Roman" w:hAnsi="Times New Roman" w:cs="Times New Roman"/>
          <w:b/>
          <w:color w:val="FF0000"/>
          <w:sz w:val="24"/>
          <w:szCs w:val="24"/>
          <w:lang w:val="sr-Latn-ME"/>
        </w:rPr>
      </w:pPr>
      <w:r>
        <w:rPr>
          <w:rFonts w:ascii="Times New Roman" w:hAnsi="Times New Roman" w:cs="Times New Roman"/>
          <w:b/>
          <w:color w:val="FF0000"/>
          <w:sz w:val="24"/>
          <w:szCs w:val="24"/>
          <w:lang w:val="sr-Latn-ME"/>
        </w:rPr>
        <w:t xml:space="preserve">                                                                                           </w:t>
      </w:r>
    </w:p>
    <w:p w:rsidR="00AF65AE" w:rsidRPr="009619A4" w:rsidRDefault="00AF65AE" w:rsidP="00221DF4">
      <w:pPr>
        <w:jc w:val="center"/>
        <w:rPr>
          <w:rFonts w:ascii="Times New Roman" w:hAnsi="Times New Roman" w:cs="Times New Roman"/>
          <w:sz w:val="24"/>
          <w:szCs w:val="24"/>
          <w:lang w:val="sr-Latn-ME"/>
        </w:rPr>
      </w:pPr>
      <w:r w:rsidRPr="009619A4">
        <w:rPr>
          <w:rFonts w:ascii="Times New Roman" w:hAnsi="Times New Roman" w:cs="Times New Roman"/>
          <w:b/>
          <w:sz w:val="24"/>
          <w:szCs w:val="24"/>
          <w:lang w:val="sr-Latn-ME"/>
        </w:rPr>
        <w:t>Broj novoprij</w:t>
      </w:r>
      <w:r w:rsidR="00221DF4">
        <w:rPr>
          <w:rFonts w:ascii="Times New Roman" w:hAnsi="Times New Roman" w:cs="Times New Roman"/>
          <w:b/>
          <w:sz w:val="24"/>
          <w:szCs w:val="24"/>
          <w:lang w:val="sr-Latn-ME"/>
        </w:rPr>
        <w:t>avljenih lica od 15-30 godina (</w:t>
      </w:r>
      <w:r w:rsidRPr="009619A4">
        <w:rPr>
          <w:rFonts w:ascii="Times New Roman" w:hAnsi="Times New Roman" w:cs="Times New Roman"/>
          <w:b/>
          <w:sz w:val="24"/>
          <w:szCs w:val="24"/>
          <w:lang w:val="sr-Latn-ME"/>
        </w:rPr>
        <w:t>ukupno i bez staža) po godinama</w:t>
      </w:r>
    </w:p>
    <w:p w:rsidR="00AF65AE" w:rsidRPr="009619A4" w:rsidRDefault="00E4091C" w:rsidP="00E4091C">
      <w:pPr>
        <w:tabs>
          <w:tab w:val="left" w:pos="7415"/>
        </w:tabs>
        <w:jc w:val="both"/>
        <w:rPr>
          <w:rFonts w:ascii="Times New Roman" w:hAnsi="Times New Roman" w:cs="Times New Roman"/>
          <w:sz w:val="24"/>
          <w:szCs w:val="24"/>
          <w:lang w:val="sr-Latn-ME"/>
        </w:rPr>
      </w:pPr>
      <w:r w:rsidRPr="009619A4">
        <w:rPr>
          <w:rFonts w:ascii="Times New Roman" w:hAnsi="Times New Roman" w:cs="Times New Roman"/>
          <w:sz w:val="24"/>
          <w:szCs w:val="24"/>
          <w:lang w:val="sr-Latn-ME"/>
        </w:rPr>
        <w:tab/>
        <w:t xml:space="preserve">            </w:t>
      </w:r>
      <w:r w:rsidRPr="009619A4">
        <w:rPr>
          <w:rFonts w:ascii="Times New Roman" w:hAnsi="Times New Roman" w:cs="Times New Roman"/>
          <w:b/>
          <w:sz w:val="24"/>
          <w:szCs w:val="24"/>
          <w:lang w:val="sr-Latn-ME"/>
        </w:rPr>
        <w:t>Tabela 2</w:t>
      </w:r>
    </w:p>
    <w:tbl>
      <w:tblPr>
        <w:tblW w:w="1034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71"/>
        <w:gridCol w:w="725"/>
        <w:gridCol w:w="545"/>
        <w:gridCol w:w="381"/>
        <w:gridCol w:w="463"/>
        <w:gridCol w:w="545"/>
        <w:gridCol w:w="381"/>
        <w:gridCol w:w="438"/>
        <w:gridCol w:w="438"/>
        <w:gridCol w:w="545"/>
        <w:gridCol w:w="479"/>
        <w:gridCol w:w="438"/>
        <w:gridCol w:w="1327"/>
        <w:gridCol w:w="1333"/>
        <w:gridCol w:w="1332"/>
      </w:tblGrid>
      <w:tr w:rsidR="00E4091C" w:rsidRPr="00221DF4" w:rsidTr="00221DF4">
        <w:trPr>
          <w:trHeight w:val="361"/>
          <w:jc w:val="center"/>
        </w:trPr>
        <w:tc>
          <w:tcPr>
            <w:tcW w:w="971" w:type="dxa"/>
            <w:vMerge w:val="restart"/>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Mladi uzrasta od 15-30 / godina</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 xml:space="preserve">Ukupno </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 xml:space="preserve"> I</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II</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III</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IV</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V</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VI1</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VI2</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VII1</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VII2</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VIII</w:t>
            </w:r>
          </w:p>
        </w:tc>
        <w:tc>
          <w:tcPr>
            <w:tcW w:w="0" w:type="auto"/>
            <w:vMerge w:val="restart"/>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Učešće novoprijavljenih lica bez staža I+IIsss  u  ukupnom broju novoprijavljenih</w:t>
            </w:r>
          </w:p>
        </w:tc>
        <w:tc>
          <w:tcPr>
            <w:tcW w:w="0" w:type="auto"/>
            <w:vMerge w:val="restart"/>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Učešće novoprijavljenih srednjoškolaca bez staža  u  ukupnom broju novoprijavljenih</w:t>
            </w:r>
          </w:p>
        </w:tc>
        <w:tc>
          <w:tcPr>
            <w:tcW w:w="0" w:type="auto"/>
            <w:vMerge w:val="restart"/>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Učešće novoprijavljenih visokoškolaca bez staža  u  ukupnom broju novoprijavljenih</w:t>
            </w:r>
          </w:p>
        </w:tc>
      </w:tr>
      <w:tr w:rsidR="00E4091C" w:rsidRPr="00221DF4" w:rsidTr="00221DF4">
        <w:trPr>
          <w:trHeight w:val="259"/>
          <w:jc w:val="center"/>
        </w:trPr>
        <w:tc>
          <w:tcPr>
            <w:tcW w:w="971" w:type="dxa"/>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7</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10</w:t>
            </w:r>
          </w:p>
        </w:tc>
        <w:tc>
          <w:tcPr>
            <w:tcW w:w="0" w:type="auto"/>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11</w:t>
            </w:r>
          </w:p>
        </w:tc>
        <w:tc>
          <w:tcPr>
            <w:tcW w:w="0" w:type="auto"/>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r>
      <w:tr w:rsidR="00E4091C" w:rsidRPr="00221DF4" w:rsidTr="00221DF4">
        <w:trPr>
          <w:trHeight w:val="20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2017 UK NP</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6957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1081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25</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588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2135</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2982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112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12.78</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20.67</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25.46</w:t>
            </w:r>
          </w:p>
        </w:tc>
      </w:tr>
      <w:tr w:rsidR="00E4091C" w:rsidRPr="00221DF4" w:rsidTr="00221DF4">
        <w:trPr>
          <w:trHeight w:val="19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2017 NPBS</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4098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871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302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1119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1696</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r>
      <w:tr w:rsidR="00E4091C" w:rsidRPr="00221DF4" w:rsidTr="00221DF4">
        <w:trPr>
          <w:trHeight w:val="20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2018 UK NP</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6042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679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413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1599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3143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137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8.94</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17.15</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31.08</w:t>
            </w:r>
          </w:p>
        </w:tc>
      </w:tr>
      <w:tr w:rsidR="00E4091C" w:rsidRPr="00221DF4" w:rsidTr="00221DF4">
        <w:trPr>
          <w:trHeight w:val="19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2018 NPBS</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3454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531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807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1791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r>
      <w:tr w:rsidR="00E4091C" w:rsidRPr="00221DF4" w:rsidTr="00221DF4">
        <w:trPr>
          <w:trHeight w:val="20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2019 UK NP</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4922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492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251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1192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15</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2866</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7.52</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12.74</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32.57</w:t>
            </w:r>
          </w:p>
        </w:tc>
      </w:tr>
      <w:tr w:rsidR="00E4091C" w:rsidRPr="00221DF4" w:rsidTr="00221DF4">
        <w:trPr>
          <w:trHeight w:val="19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 xml:space="preserve"> 2019 NPBS</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2600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364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521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1557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r>
      <w:tr w:rsidR="00E4091C" w:rsidRPr="00221DF4" w:rsidTr="00221DF4">
        <w:trPr>
          <w:trHeight w:val="20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2020 UK NP</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7911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970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16</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588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2513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3703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101</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8.27</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17.94</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25.90</w:t>
            </w:r>
          </w:p>
        </w:tc>
      </w:tr>
      <w:tr w:rsidR="00E4091C" w:rsidRPr="00221DF4" w:rsidTr="00221DF4">
        <w:trPr>
          <w:trHeight w:val="19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2020 NPBS</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4122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650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289</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1127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1987</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52</w:t>
            </w:r>
          </w:p>
        </w:tc>
        <w:tc>
          <w:tcPr>
            <w:tcW w:w="0" w:type="auto"/>
            <w:shd w:val="clear" w:color="auto" w:fill="auto"/>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w:t>
            </w: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p>
        </w:tc>
      </w:tr>
      <w:tr w:rsidR="00E4091C" w:rsidRPr="00221DF4" w:rsidTr="00221DF4">
        <w:trPr>
          <w:trHeight w:val="20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2021 UK NP</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8890</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1562</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16</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902</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3008</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8</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3274</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98</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13.55</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23.99</w:t>
            </w:r>
          </w:p>
        </w:tc>
        <w:tc>
          <w:tcPr>
            <w:tcW w:w="0" w:type="auto"/>
            <w:vMerge w:val="restart"/>
            <w:shd w:val="clear" w:color="auto" w:fill="auto"/>
            <w:vAlign w:val="center"/>
            <w:hideMark/>
          </w:tcPr>
          <w:p w:rsidR="00AF65AE" w:rsidRPr="00221DF4" w:rsidRDefault="00AF65AE" w:rsidP="00221DF4">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19.51</w:t>
            </w:r>
          </w:p>
        </w:tc>
      </w:tr>
      <w:tr w:rsidR="00E4091C" w:rsidRPr="00221DF4" w:rsidTr="00221DF4">
        <w:trPr>
          <w:trHeight w:val="194"/>
          <w:jc w:val="center"/>
        </w:trPr>
        <w:tc>
          <w:tcPr>
            <w:tcW w:w="971" w:type="dxa"/>
            <w:shd w:val="clear" w:color="auto" w:fill="auto"/>
            <w:vAlign w:val="center"/>
            <w:hideMark/>
          </w:tcPr>
          <w:p w:rsidR="00AF65AE" w:rsidRPr="00221DF4" w:rsidRDefault="00AF65AE" w:rsidP="00AF65AE">
            <w:pPr>
              <w:spacing w:after="0" w:line="240" w:lineRule="auto"/>
              <w:jc w:val="center"/>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2021 NPBS</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5172</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1199</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6</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551</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1569</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13</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7</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0</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1683</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43</w:t>
            </w:r>
          </w:p>
        </w:tc>
        <w:tc>
          <w:tcPr>
            <w:tcW w:w="0" w:type="auto"/>
            <w:shd w:val="clear" w:color="auto" w:fill="auto"/>
            <w:noWrap/>
            <w:vAlign w:val="center"/>
            <w:hideMark/>
          </w:tcPr>
          <w:p w:rsidR="00AF65AE" w:rsidRPr="00221DF4" w:rsidRDefault="00AF65AE" w:rsidP="00AF65AE">
            <w:pPr>
              <w:spacing w:after="0" w:line="240" w:lineRule="auto"/>
              <w:jc w:val="right"/>
              <w:rPr>
                <w:rFonts w:ascii="Arial Narrow" w:eastAsia="Times New Roman" w:hAnsi="Arial Narrow" w:cs="Times New Roman"/>
                <w:bCs/>
                <w:color w:val="000000"/>
                <w:sz w:val="18"/>
                <w:szCs w:val="18"/>
              </w:rPr>
            </w:pPr>
            <w:r w:rsidRPr="00221DF4">
              <w:rPr>
                <w:rFonts w:ascii="Arial Narrow" w:eastAsia="Times New Roman" w:hAnsi="Arial Narrow" w:cs="Times New Roman"/>
                <w:bCs/>
                <w:color w:val="000000"/>
                <w:sz w:val="18"/>
                <w:szCs w:val="18"/>
              </w:rPr>
              <w:t>1</w:t>
            </w:r>
          </w:p>
        </w:tc>
        <w:tc>
          <w:tcPr>
            <w:tcW w:w="0" w:type="auto"/>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c>
          <w:tcPr>
            <w:tcW w:w="0" w:type="auto"/>
            <w:vMerge/>
            <w:vAlign w:val="center"/>
            <w:hideMark/>
          </w:tcPr>
          <w:p w:rsidR="00AF65AE" w:rsidRPr="00221DF4" w:rsidRDefault="00AF65AE" w:rsidP="00AF65AE">
            <w:pPr>
              <w:spacing w:after="0" w:line="240" w:lineRule="auto"/>
              <w:rPr>
                <w:rFonts w:ascii="Arial Narrow" w:eastAsia="Times New Roman" w:hAnsi="Arial Narrow" w:cs="Times New Roman"/>
                <w:bCs/>
                <w:color w:val="000000"/>
                <w:sz w:val="18"/>
                <w:szCs w:val="18"/>
              </w:rPr>
            </w:pPr>
          </w:p>
        </w:tc>
      </w:tr>
    </w:tbl>
    <w:p w:rsidR="00AF65AE" w:rsidRDefault="00AF65AE" w:rsidP="006C32F3">
      <w:pPr>
        <w:jc w:val="both"/>
        <w:rPr>
          <w:rFonts w:ascii="Times New Roman" w:hAnsi="Times New Roman" w:cs="Times New Roman"/>
          <w:sz w:val="24"/>
          <w:szCs w:val="24"/>
          <w:lang w:val="sr-Latn-ME"/>
        </w:rPr>
      </w:pPr>
    </w:p>
    <w:p w:rsidR="008D5295" w:rsidRPr="00DC024B" w:rsidRDefault="00C3464B" w:rsidP="0060761C">
      <w:pPr>
        <w:jc w:val="both"/>
        <w:rPr>
          <w:rFonts w:ascii="Times New Roman" w:hAnsi="Times New Roman" w:cs="Times New Roman"/>
          <w:sz w:val="24"/>
          <w:szCs w:val="24"/>
          <w:lang w:val="sr-Latn-ME"/>
        </w:rPr>
      </w:pPr>
      <w:r w:rsidRPr="00DC024B">
        <w:rPr>
          <w:rFonts w:ascii="Times New Roman" w:hAnsi="Times New Roman" w:cs="Times New Roman"/>
          <w:sz w:val="24"/>
          <w:szCs w:val="24"/>
          <w:lang w:val="sr-Latn-ME"/>
        </w:rPr>
        <w:lastRenderedPageBreak/>
        <w:t xml:space="preserve">U narednim </w:t>
      </w:r>
      <w:r w:rsidR="00DC024B" w:rsidRPr="00DC024B">
        <w:rPr>
          <w:rFonts w:ascii="Times New Roman" w:hAnsi="Times New Roman" w:cs="Times New Roman"/>
          <w:sz w:val="24"/>
          <w:szCs w:val="24"/>
          <w:lang w:val="sr-Latn-ME"/>
        </w:rPr>
        <w:t>tabelama predstavljeni su podaci vezani za srednje škole i visokoškolske ustanove.</w:t>
      </w:r>
    </w:p>
    <w:p w:rsidR="00DC024B" w:rsidRPr="00A2476E" w:rsidRDefault="005628E3" w:rsidP="00A2476E">
      <w:pPr>
        <w:tabs>
          <w:tab w:val="left" w:pos="5737"/>
          <w:tab w:val="left" w:pos="6270"/>
        </w:tabs>
        <w:spacing w:line="240" w:lineRule="auto"/>
        <w:jc w:val="both"/>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r w:rsidR="00552EC9">
        <w:rPr>
          <w:rFonts w:ascii="Times New Roman" w:hAnsi="Times New Roman" w:cs="Times New Roman"/>
          <w:sz w:val="24"/>
          <w:szCs w:val="24"/>
          <w:lang w:val="sr-Latn-ME"/>
        </w:rPr>
        <w:t xml:space="preserve">  </w:t>
      </w:r>
      <w:r w:rsidR="00A2476E">
        <w:rPr>
          <w:rFonts w:ascii="Times New Roman" w:hAnsi="Times New Roman" w:cs="Times New Roman"/>
          <w:sz w:val="24"/>
          <w:szCs w:val="24"/>
          <w:lang w:val="sr-Latn-ME"/>
        </w:rPr>
        <w:tab/>
      </w:r>
      <w:r w:rsidR="00A2476E">
        <w:rPr>
          <w:rFonts w:ascii="Times New Roman" w:hAnsi="Times New Roman" w:cs="Times New Roman"/>
          <w:sz w:val="24"/>
          <w:szCs w:val="24"/>
          <w:lang w:val="sr-Latn-ME"/>
        </w:rPr>
        <w:tab/>
        <w:t xml:space="preserve">                </w:t>
      </w:r>
      <w:r w:rsidR="00A2476E" w:rsidRPr="00A2476E">
        <w:rPr>
          <w:rFonts w:ascii="Times New Roman" w:hAnsi="Times New Roman" w:cs="Times New Roman"/>
          <w:b/>
          <w:sz w:val="24"/>
          <w:szCs w:val="24"/>
          <w:lang w:val="sr-Latn-ME"/>
        </w:rPr>
        <w:t>Tabela 3</w:t>
      </w:r>
    </w:p>
    <w:p w:rsidR="00DC024B" w:rsidRPr="00152005" w:rsidRDefault="0044484F" w:rsidP="00152005">
      <w:pPr>
        <w:spacing w:line="240" w:lineRule="auto"/>
        <w:jc w:val="center"/>
        <w:rPr>
          <w:rFonts w:ascii="Times New Roman" w:hAnsi="Times New Roman" w:cs="Times New Roman"/>
          <w:b/>
          <w:sz w:val="24"/>
          <w:szCs w:val="24"/>
          <w:lang w:val="sr-Latn-ME"/>
        </w:rPr>
      </w:pPr>
      <w:r w:rsidRPr="0044484F">
        <w:rPr>
          <w:rFonts w:ascii="Times New Roman" w:hAnsi="Times New Roman" w:cs="Times New Roman"/>
          <w:b/>
          <w:sz w:val="24"/>
          <w:szCs w:val="24"/>
          <w:lang w:val="sr-Latn-ME"/>
        </w:rPr>
        <w:t>Srednje škole u Crnoj Gori</w:t>
      </w:r>
      <w:r w:rsidR="009E0767">
        <w:rPr>
          <w:rFonts w:ascii="Times New Roman" w:hAnsi="Times New Roman" w:cs="Times New Roman"/>
          <w:b/>
          <w:sz w:val="24"/>
          <w:szCs w:val="24"/>
          <w:lang w:val="sr-Latn-ME"/>
        </w:rPr>
        <w:t xml:space="preserve"> (</w:t>
      </w:r>
      <w:r w:rsidR="00980278">
        <w:rPr>
          <w:rFonts w:ascii="Times New Roman" w:hAnsi="Times New Roman" w:cs="Times New Roman"/>
          <w:b/>
          <w:sz w:val="24"/>
          <w:szCs w:val="24"/>
          <w:lang w:val="sr-Latn-ME"/>
        </w:rPr>
        <w:t>MPNKS</w:t>
      </w:r>
      <w:r w:rsidR="00C54C03">
        <w:rPr>
          <w:rFonts w:ascii="Times New Roman" w:hAnsi="Times New Roman" w:cs="Times New Roman"/>
          <w:b/>
          <w:sz w:val="24"/>
          <w:szCs w:val="24"/>
          <w:lang w:val="sr-Latn-ME"/>
        </w:rPr>
        <w:t>)</w:t>
      </w:r>
    </w:p>
    <w:tbl>
      <w:tblPr>
        <w:tblStyle w:val="TableGrid"/>
        <w:tblW w:w="9174" w:type="dxa"/>
        <w:tblLook w:val="04A0" w:firstRow="1" w:lastRow="0" w:firstColumn="1" w:lastColumn="0" w:noHBand="0" w:noVBand="1"/>
      </w:tblPr>
      <w:tblGrid>
        <w:gridCol w:w="3324"/>
        <w:gridCol w:w="1170"/>
        <w:gridCol w:w="1170"/>
        <w:gridCol w:w="1170"/>
        <w:gridCol w:w="1170"/>
        <w:gridCol w:w="1170"/>
      </w:tblGrid>
      <w:tr w:rsidR="00221DF4" w:rsidRPr="00892B70" w:rsidTr="00152005">
        <w:tc>
          <w:tcPr>
            <w:tcW w:w="3324" w:type="dxa"/>
          </w:tcPr>
          <w:p w:rsidR="00221DF4" w:rsidRPr="00892B70" w:rsidRDefault="00221DF4" w:rsidP="00221DF4">
            <w:pPr>
              <w:rPr>
                <w:rFonts w:ascii="Arial Narrow" w:hAnsi="Arial Narrow" w:cs="Times New Roman"/>
                <w:lang w:val="sr-Latn-ME"/>
              </w:rPr>
            </w:pPr>
          </w:p>
        </w:tc>
        <w:tc>
          <w:tcPr>
            <w:tcW w:w="1170" w:type="dxa"/>
            <w:tcBorders>
              <w:top w:val="single" w:sz="4" w:space="0" w:color="auto"/>
              <w:left w:val="nil"/>
              <w:bottom w:val="single" w:sz="4" w:space="0" w:color="auto"/>
              <w:right w:val="single" w:sz="4" w:space="0" w:color="auto"/>
            </w:tcBorders>
          </w:tcPr>
          <w:p w:rsidR="00221DF4" w:rsidRPr="00892B70" w:rsidRDefault="00221DF4" w:rsidP="00152005">
            <w:pPr>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2017/2018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21DF4" w:rsidRPr="00892B70" w:rsidRDefault="00221DF4" w:rsidP="00152005">
            <w:pPr>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2018/2019</w:t>
            </w:r>
          </w:p>
        </w:tc>
        <w:tc>
          <w:tcPr>
            <w:tcW w:w="1170" w:type="dxa"/>
            <w:tcBorders>
              <w:top w:val="single" w:sz="4" w:space="0" w:color="auto"/>
              <w:left w:val="nil"/>
              <w:bottom w:val="single" w:sz="4" w:space="0" w:color="auto"/>
              <w:right w:val="single" w:sz="4" w:space="0" w:color="auto"/>
            </w:tcBorders>
            <w:shd w:val="clear" w:color="auto" w:fill="auto"/>
            <w:vAlign w:val="center"/>
          </w:tcPr>
          <w:p w:rsidR="00221DF4" w:rsidRPr="00892B70" w:rsidRDefault="00221DF4" w:rsidP="00152005">
            <w:pPr>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2019/2020</w:t>
            </w:r>
          </w:p>
        </w:tc>
        <w:tc>
          <w:tcPr>
            <w:tcW w:w="1170" w:type="dxa"/>
            <w:tcBorders>
              <w:top w:val="single" w:sz="4" w:space="0" w:color="auto"/>
              <w:left w:val="nil"/>
              <w:bottom w:val="single" w:sz="4" w:space="0" w:color="auto"/>
              <w:right w:val="single" w:sz="4" w:space="0" w:color="auto"/>
            </w:tcBorders>
            <w:shd w:val="clear" w:color="auto" w:fill="auto"/>
            <w:vAlign w:val="center"/>
          </w:tcPr>
          <w:p w:rsidR="00221DF4" w:rsidRPr="00892B70" w:rsidRDefault="00221DF4" w:rsidP="00152005">
            <w:pPr>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2020/2021</w:t>
            </w:r>
          </w:p>
        </w:tc>
        <w:tc>
          <w:tcPr>
            <w:tcW w:w="1170" w:type="dxa"/>
            <w:tcBorders>
              <w:top w:val="single" w:sz="4" w:space="0" w:color="auto"/>
              <w:left w:val="nil"/>
              <w:bottom w:val="single" w:sz="4" w:space="0" w:color="auto"/>
              <w:right w:val="single" w:sz="4" w:space="0" w:color="auto"/>
            </w:tcBorders>
          </w:tcPr>
          <w:p w:rsidR="00221DF4" w:rsidRPr="00892B70" w:rsidRDefault="00221DF4" w:rsidP="00152005">
            <w:pPr>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2021/2022</w:t>
            </w:r>
          </w:p>
        </w:tc>
      </w:tr>
      <w:tr w:rsidR="00221DF4" w:rsidRPr="00892B70" w:rsidTr="00152005">
        <w:tc>
          <w:tcPr>
            <w:tcW w:w="3324" w:type="dxa"/>
          </w:tcPr>
          <w:p w:rsidR="00221DF4" w:rsidRPr="00892B70" w:rsidRDefault="00221DF4" w:rsidP="00221DF4">
            <w:pPr>
              <w:rPr>
                <w:rFonts w:ascii="Arial Narrow" w:hAnsi="Arial Narrow" w:cs="Times New Roman"/>
                <w:lang w:val="sr-Latn-ME"/>
              </w:rPr>
            </w:pPr>
            <w:r w:rsidRPr="00892B70">
              <w:rPr>
                <w:rFonts w:ascii="Arial Narrow" w:hAnsi="Arial Narrow" w:cs="Times New Roman"/>
              </w:rPr>
              <w:t>Ukupno u sistemu obrazovanja- srednje škole</w:t>
            </w:r>
          </w:p>
        </w:tc>
        <w:tc>
          <w:tcPr>
            <w:tcW w:w="1170" w:type="dxa"/>
          </w:tcPr>
          <w:p w:rsidR="00221DF4" w:rsidRPr="00892B70" w:rsidRDefault="00221DF4" w:rsidP="00152005">
            <w:pPr>
              <w:jc w:val="center"/>
              <w:rPr>
                <w:rFonts w:ascii="Arial Narrow" w:hAnsi="Arial Narrow" w:cs="Times New Roman"/>
                <w:lang w:val="sr-Latn-ME"/>
              </w:rPr>
            </w:pPr>
            <w:r w:rsidRPr="00892B70">
              <w:rPr>
                <w:rFonts w:ascii="Arial Narrow" w:hAnsi="Arial Narrow" w:cs="Times New Roman"/>
                <w:lang w:val="sr-Latn-ME"/>
              </w:rPr>
              <w:t>28.097</w:t>
            </w:r>
          </w:p>
        </w:tc>
        <w:tc>
          <w:tcPr>
            <w:tcW w:w="1170" w:type="dxa"/>
          </w:tcPr>
          <w:p w:rsidR="00221DF4" w:rsidRPr="00892B70" w:rsidRDefault="00221DF4" w:rsidP="00152005">
            <w:pPr>
              <w:jc w:val="center"/>
              <w:rPr>
                <w:rFonts w:ascii="Arial Narrow" w:hAnsi="Arial Narrow" w:cs="Times New Roman"/>
                <w:lang w:val="sr-Latn-ME"/>
              </w:rPr>
            </w:pPr>
            <w:r w:rsidRPr="00892B70">
              <w:rPr>
                <w:rFonts w:ascii="Arial Narrow" w:hAnsi="Arial Narrow" w:cs="Times New Roman"/>
                <w:lang w:val="sr-Latn-ME"/>
              </w:rPr>
              <w:t>28.008</w:t>
            </w:r>
          </w:p>
        </w:tc>
        <w:tc>
          <w:tcPr>
            <w:tcW w:w="1170" w:type="dxa"/>
          </w:tcPr>
          <w:p w:rsidR="00221DF4" w:rsidRPr="00892B70" w:rsidRDefault="00221DF4" w:rsidP="00152005">
            <w:pPr>
              <w:jc w:val="center"/>
              <w:rPr>
                <w:rFonts w:ascii="Arial Narrow" w:hAnsi="Arial Narrow" w:cs="Times New Roman"/>
                <w:lang w:val="sr-Latn-ME"/>
              </w:rPr>
            </w:pPr>
            <w:r w:rsidRPr="00892B70">
              <w:rPr>
                <w:rFonts w:ascii="Arial Narrow" w:hAnsi="Arial Narrow" w:cs="Times New Roman"/>
                <w:lang w:val="sr-Latn-ME"/>
              </w:rPr>
              <w:t>27.446</w:t>
            </w:r>
          </w:p>
        </w:tc>
        <w:tc>
          <w:tcPr>
            <w:tcW w:w="1170" w:type="dxa"/>
          </w:tcPr>
          <w:p w:rsidR="00221DF4" w:rsidRPr="00892B70" w:rsidRDefault="00221DF4" w:rsidP="00152005">
            <w:pPr>
              <w:jc w:val="center"/>
              <w:rPr>
                <w:rFonts w:ascii="Arial Narrow" w:hAnsi="Arial Narrow" w:cs="Times New Roman"/>
                <w:lang w:val="sr-Latn-ME"/>
              </w:rPr>
            </w:pPr>
            <w:r w:rsidRPr="00892B70">
              <w:rPr>
                <w:rFonts w:ascii="Arial Narrow" w:hAnsi="Arial Narrow" w:cs="Times New Roman"/>
                <w:lang w:val="sr-Latn-ME"/>
              </w:rPr>
              <w:t>26.954</w:t>
            </w:r>
          </w:p>
        </w:tc>
        <w:tc>
          <w:tcPr>
            <w:tcW w:w="1170" w:type="dxa"/>
          </w:tcPr>
          <w:p w:rsidR="00221DF4" w:rsidRPr="00892B70" w:rsidRDefault="00221DF4" w:rsidP="00152005">
            <w:pPr>
              <w:jc w:val="center"/>
              <w:rPr>
                <w:rFonts w:ascii="Arial Narrow" w:hAnsi="Arial Narrow" w:cs="Times New Roman"/>
                <w:lang w:val="sr-Latn-ME"/>
              </w:rPr>
            </w:pPr>
            <w:r w:rsidRPr="00892B70">
              <w:rPr>
                <w:rFonts w:ascii="Arial Narrow" w:hAnsi="Arial Narrow" w:cs="Times New Roman"/>
                <w:lang w:val="sr-Latn-ME"/>
              </w:rPr>
              <w:t>25.245</w:t>
            </w:r>
          </w:p>
        </w:tc>
      </w:tr>
      <w:tr w:rsidR="00221DF4" w:rsidRPr="00892B70" w:rsidTr="00152005">
        <w:tc>
          <w:tcPr>
            <w:tcW w:w="3324" w:type="dxa"/>
          </w:tcPr>
          <w:p w:rsidR="00221DF4" w:rsidRPr="00892B70" w:rsidRDefault="00152005" w:rsidP="00221DF4">
            <w:pPr>
              <w:rPr>
                <w:rFonts w:ascii="Arial Narrow" w:hAnsi="Arial Narrow" w:cs="Times New Roman"/>
                <w:lang w:val="sr-Latn-ME"/>
              </w:rPr>
            </w:pPr>
            <w:r w:rsidRPr="00892B70">
              <w:rPr>
                <w:rFonts w:ascii="Arial Narrow" w:hAnsi="Arial Narrow" w:cs="Times New Roman"/>
              </w:rPr>
              <w:t>Završna godina trogodišnjih srednjih škola</w:t>
            </w:r>
          </w:p>
        </w:tc>
        <w:tc>
          <w:tcPr>
            <w:tcW w:w="1170" w:type="dxa"/>
          </w:tcPr>
          <w:p w:rsidR="00221DF4"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435</w:t>
            </w:r>
          </w:p>
        </w:tc>
        <w:tc>
          <w:tcPr>
            <w:tcW w:w="1170" w:type="dxa"/>
          </w:tcPr>
          <w:p w:rsidR="00221DF4"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480</w:t>
            </w:r>
          </w:p>
        </w:tc>
        <w:tc>
          <w:tcPr>
            <w:tcW w:w="1170" w:type="dxa"/>
          </w:tcPr>
          <w:p w:rsidR="00221DF4"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626</w:t>
            </w:r>
          </w:p>
        </w:tc>
        <w:tc>
          <w:tcPr>
            <w:tcW w:w="1170" w:type="dxa"/>
          </w:tcPr>
          <w:p w:rsidR="00221DF4"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1.398</w:t>
            </w:r>
          </w:p>
        </w:tc>
        <w:tc>
          <w:tcPr>
            <w:tcW w:w="1170" w:type="dxa"/>
          </w:tcPr>
          <w:p w:rsidR="00221DF4"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1.405</w:t>
            </w:r>
          </w:p>
        </w:tc>
      </w:tr>
      <w:tr w:rsidR="00152005" w:rsidRPr="00892B70" w:rsidTr="00152005">
        <w:tc>
          <w:tcPr>
            <w:tcW w:w="3324" w:type="dxa"/>
          </w:tcPr>
          <w:p w:rsidR="00152005" w:rsidRPr="00892B70" w:rsidRDefault="00152005" w:rsidP="00221DF4">
            <w:pPr>
              <w:rPr>
                <w:rFonts w:ascii="Arial Narrow" w:hAnsi="Arial Narrow" w:cs="Times New Roman"/>
              </w:rPr>
            </w:pPr>
            <w:r w:rsidRPr="00892B70">
              <w:rPr>
                <w:rFonts w:ascii="Arial Narrow" w:hAnsi="Arial Narrow" w:cs="Times New Roman"/>
              </w:rPr>
              <w:t>Završna godina četvorogodišnjih srednjih škola</w:t>
            </w:r>
          </w:p>
        </w:tc>
        <w:tc>
          <w:tcPr>
            <w:tcW w:w="1170" w:type="dxa"/>
          </w:tcPr>
          <w:p w:rsidR="00152005"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5.913</w:t>
            </w:r>
          </w:p>
        </w:tc>
        <w:tc>
          <w:tcPr>
            <w:tcW w:w="1170" w:type="dxa"/>
          </w:tcPr>
          <w:p w:rsidR="00152005"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6.500</w:t>
            </w:r>
          </w:p>
        </w:tc>
        <w:tc>
          <w:tcPr>
            <w:tcW w:w="1170" w:type="dxa"/>
          </w:tcPr>
          <w:p w:rsidR="00152005"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6.472</w:t>
            </w:r>
          </w:p>
        </w:tc>
        <w:tc>
          <w:tcPr>
            <w:tcW w:w="1170" w:type="dxa"/>
          </w:tcPr>
          <w:p w:rsidR="00152005"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6.501</w:t>
            </w:r>
          </w:p>
        </w:tc>
        <w:tc>
          <w:tcPr>
            <w:tcW w:w="1170" w:type="dxa"/>
          </w:tcPr>
          <w:p w:rsidR="00152005" w:rsidRPr="00892B70" w:rsidRDefault="00152005" w:rsidP="00152005">
            <w:pPr>
              <w:jc w:val="center"/>
              <w:rPr>
                <w:rFonts w:ascii="Arial Narrow" w:hAnsi="Arial Narrow" w:cs="Times New Roman"/>
                <w:lang w:val="sr-Latn-ME"/>
              </w:rPr>
            </w:pPr>
            <w:r w:rsidRPr="00892B70">
              <w:rPr>
                <w:rFonts w:ascii="Arial Narrow" w:hAnsi="Arial Narrow" w:cs="Times New Roman"/>
                <w:lang w:val="sr-Latn-ME"/>
              </w:rPr>
              <w:t>6.391</w:t>
            </w:r>
          </w:p>
        </w:tc>
      </w:tr>
    </w:tbl>
    <w:p w:rsidR="00D34B28" w:rsidRDefault="00D34B28" w:rsidP="0099216B">
      <w:pPr>
        <w:rPr>
          <w:rFonts w:ascii="Times New Roman" w:hAnsi="Times New Roman" w:cs="Times New Roman"/>
          <w:sz w:val="24"/>
          <w:szCs w:val="24"/>
          <w:lang w:val="sr-Latn-ME"/>
        </w:rPr>
      </w:pPr>
    </w:p>
    <w:p w:rsidR="008D5295" w:rsidRPr="00F30A95" w:rsidRDefault="0099216B" w:rsidP="0099216B">
      <w:pPr>
        <w:jc w:val="center"/>
        <w:rPr>
          <w:rFonts w:ascii="Times New Roman" w:hAnsi="Times New Roman" w:cs="Times New Roman"/>
          <w:b/>
          <w:sz w:val="24"/>
          <w:szCs w:val="24"/>
          <w:lang w:val="sr-Latn-ME"/>
        </w:rPr>
      </w:pPr>
      <w:r w:rsidRPr="00F30A95">
        <w:rPr>
          <w:rFonts w:ascii="Times New Roman" w:hAnsi="Times New Roman" w:cs="Times New Roman"/>
          <w:b/>
          <w:sz w:val="24"/>
          <w:szCs w:val="24"/>
          <w:lang w:val="sr-Latn-ME"/>
        </w:rPr>
        <w:t xml:space="preserve">                                                          </w:t>
      </w:r>
      <w:r w:rsidR="008D5295" w:rsidRPr="00F30A95">
        <w:rPr>
          <w:rFonts w:ascii="Times New Roman" w:hAnsi="Times New Roman" w:cs="Times New Roman"/>
          <w:b/>
          <w:sz w:val="24"/>
          <w:szCs w:val="24"/>
          <w:lang w:val="sr-Latn-ME"/>
        </w:rPr>
        <w:t>Tabela 4</w:t>
      </w:r>
    </w:p>
    <w:p w:rsidR="0044484F" w:rsidRPr="00C54C03" w:rsidRDefault="00D80EDC" w:rsidP="00D80EDC">
      <w:pPr>
        <w:rPr>
          <w:rFonts w:ascii="Times New Roman" w:eastAsia="Times New Roman" w:hAnsi="Times New Roman" w:cs="Times New Roman"/>
          <w:b/>
          <w:color w:val="000000"/>
          <w:sz w:val="24"/>
          <w:szCs w:val="24"/>
        </w:rPr>
      </w:pPr>
      <w:r w:rsidRPr="00F30A95">
        <w:rPr>
          <w:rFonts w:ascii="Times New Roman" w:eastAsia="Times New Roman" w:hAnsi="Times New Roman" w:cs="Times New Roman"/>
          <w:b/>
          <w:sz w:val="24"/>
          <w:szCs w:val="24"/>
        </w:rPr>
        <w:t xml:space="preserve">                         </w:t>
      </w:r>
      <w:r w:rsidR="0044484F" w:rsidRPr="00F30A95">
        <w:rPr>
          <w:rFonts w:ascii="Times New Roman" w:eastAsia="Times New Roman" w:hAnsi="Times New Roman" w:cs="Times New Roman"/>
          <w:b/>
          <w:sz w:val="24"/>
          <w:szCs w:val="24"/>
        </w:rPr>
        <w:t xml:space="preserve">Broj lica u sistemu </w:t>
      </w:r>
      <w:r w:rsidR="0044484F" w:rsidRPr="00C54C03">
        <w:rPr>
          <w:rFonts w:ascii="Times New Roman" w:eastAsia="Times New Roman" w:hAnsi="Times New Roman" w:cs="Times New Roman"/>
          <w:b/>
          <w:color w:val="000000"/>
          <w:sz w:val="24"/>
          <w:szCs w:val="24"/>
        </w:rPr>
        <w:t>visokog obrazovanja</w:t>
      </w:r>
      <w:r w:rsidR="00C54C03" w:rsidRPr="00C54C03">
        <w:rPr>
          <w:rFonts w:ascii="Times New Roman" w:eastAsia="Times New Roman" w:hAnsi="Times New Roman" w:cs="Times New Roman"/>
          <w:b/>
          <w:color w:val="000000"/>
          <w:sz w:val="24"/>
          <w:szCs w:val="24"/>
        </w:rPr>
        <w:t xml:space="preserve"> (MONSTAT)</w:t>
      </w:r>
    </w:p>
    <w:tbl>
      <w:tblPr>
        <w:tblW w:w="7400" w:type="dxa"/>
        <w:jc w:val="center"/>
        <w:tblLook w:val="04A0" w:firstRow="1" w:lastRow="0" w:firstColumn="1" w:lastColumn="0" w:noHBand="0" w:noVBand="1"/>
      </w:tblPr>
      <w:tblGrid>
        <w:gridCol w:w="3480"/>
        <w:gridCol w:w="1600"/>
        <w:gridCol w:w="1240"/>
        <w:gridCol w:w="1080"/>
      </w:tblGrid>
      <w:tr w:rsidR="0044484F" w:rsidRPr="00892B70" w:rsidTr="00152005">
        <w:trPr>
          <w:trHeight w:val="30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2018/2019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2019/2020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2020/2021</w:t>
            </w:r>
          </w:p>
        </w:tc>
      </w:tr>
      <w:tr w:rsidR="0044484F" w:rsidRPr="00892B70" w:rsidTr="0015200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Upisani studenti- I godina</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C54C03"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6.676</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C54C03"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6.534</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6.701</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Završene osnovne studije- bachelor</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2.955</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2.997</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3.044</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Upisane specijalističke studije</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2.810</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3.173</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2.297</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Završene specijalističke studije</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1.775</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1.796</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1.934</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Upisane magistarske studije</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606</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1.115</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1.899</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Završene magistarske studije</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159</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234</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Upisane doktorske studije</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83</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93</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101</w:t>
            </w:r>
          </w:p>
        </w:tc>
      </w:tr>
      <w:tr w:rsidR="0044484F" w:rsidRPr="00892B70" w:rsidTr="00152005">
        <w:trPr>
          <w:trHeight w:val="300"/>
          <w:jc w:val="center"/>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4484F" w:rsidRPr="00892B70" w:rsidRDefault="0044484F"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Završene doktorske studije</w:t>
            </w:r>
          </w:p>
        </w:tc>
        <w:tc>
          <w:tcPr>
            <w:tcW w:w="160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26</w:t>
            </w:r>
          </w:p>
        </w:tc>
        <w:tc>
          <w:tcPr>
            <w:tcW w:w="124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20</w:t>
            </w:r>
          </w:p>
        </w:tc>
        <w:tc>
          <w:tcPr>
            <w:tcW w:w="1080" w:type="dxa"/>
            <w:tcBorders>
              <w:top w:val="nil"/>
              <w:left w:val="nil"/>
              <w:bottom w:val="single" w:sz="4" w:space="0" w:color="auto"/>
              <w:right w:val="single" w:sz="4" w:space="0" w:color="auto"/>
            </w:tcBorders>
            <w:shd w:val="clear" w:color="auto" w:fill="auto"/>
            <w:noWrap/>
            <w:vAlign w:val="bottom"/>
            <w:hideMark/>
          </w:tcPr>
          <w:p w:rsidR="0044484F" w:rsidRPr="00892B70" w:rsidRDefault="00D81348" w:rsidP="0099216B">
            <w:pPr>
              <w:spacing w:after="0" w:line="240" w:lineRule="auto"/>
              <w:jc w:val="center"/>
              <w:rPr>
                <w:rFonts w:ascii="Arial Narrow" w:eastAsia="Times New Roman" w:hAnsi="Arial Narrow" w:cs="Times New Roman"/>
                <w:color w:val="000000"/>
              </w:rPr>
            </w:pPr>
            <w:r w:rsidRPr="00892B70">
              <w:rPr>
                <w:rFonts w:ascii="Arial Narrow" w:eastAsia="Times New Roman" w:hAnsi="Arial Narrow" w:cs="Times New Roman"/>
                <w:color w:val="000000"/>
              </w:rPr>
              <w:t>23</w:t>
            </w:r>
          </w:p>
        </w:tc>
      </w:tr>
    </w:tbl>
    <w:p w:rsidR="0044484F" w:rsidRDefault="0044484F" w:rsidP="0060761C">
      <w:pPr>
        <w:jc w:val="both"/>
        <w:rPr>
          <w:rFonts w:ascii="Times New Roman" w:hAnsi="Times New Roman" w:cs="Times New Roman"/>
          <w:sz w:val="24"/>
          <w:szCs w:val="24"/>
          <w:lang w:val="sr-Latn-ME"/>
        </w:rPr>
      </w:pPr>
    </w:p>
    <w:p w:rsidR="00C3464B" w:rsidRDefault="00C3464B" w:rsidP="00C3464B">
      <w:pPr>
        <w:jc w:val="both"/>
        <w:rPr>
          <w:rFonts w:ascii="Times New Roman" w:hAnsi="Times New Roman" w:cs="Times New Roman"/>
          <w:sz w:val="24"/>
          <w:szCs w:val="24"/>
          <w:lang w:val="sr-Latn-ME"/>
        </w:rPr>
      </w:pPr>
      <w:r w:rsidRPr="00C3464B">
        <w:rPr>
          <w:rFonts w:ascii="Times New Roman" w:hAnsi="Times New Roman" w:cs="Times New Roman"/>
          <w:sz w:val="24"/>
          <w:szCs w:val="24"/>
          <w:lang w:val="sr-Latn-ME"/>
        </w:rPr>
        <w:t xml:space="preserve">Odlaganje ulaska na tržište rada sve veći broj mladih rešava tako što nastavljaju školovanje. Kako je obuhvat mladih u uzrastu od 15 do </w:t>
      </w:r>
      <w:r w:rsidR="00D80137">
        <w:rPr>
          <w:rFonts w:ascii="Times New Roman" w:hAnsi="Times New Roman" w:cs="Times New Roman"/>
          <w:sz w:val="24"/>
          <w:szCs w:val="24"/>
          <w:lang w:val="sr-Latn-ME"/>
        </w:rPr>
        <w:t>30</w:t>
      </w:r>
      <w:r w:rsidRPr="00C3464B">
        <w:rPr>
          <w:rFonts w:ascii="Times New Roman" w:hAnsi="Times New Roman" w:cs="Times New Roman"/>
          <w:sz w:val="24"/>
          <w:szCs w:val="24"/>
          <w:lang w:val="sr-Latn-ME"/>
        </w:rPr>
        <w:t xml:space="preserve"> godina života, većina njih je još u formalnom obrazovanju. </w:t>
      </w:r>
    </w:p>
    <w:p w:rsidR="00DC024B" w:rsidRDefault="00DC024B" w:rsidP="00C3464B">
      <w:pPr>
        <w:jc w:val="both"/>
        <w:rPr>
          <w:rFonts w:ascii="Times New Roman" w:hAnsi="Times New Roman" w:cs="Times New Roman"/>
          <w:sz w:val="24"/>
          <w:szCs w:val="24"/>
          <w:lang w:val="sr-Latn-ME"/>
        </w:rPr>
      </w:pPr>
      <w:r>
        <w:rPr>
          <w:rFonts w:ascii="Times New Roman" w:hAnsi="Times New Roman" w:cs="Times New Roman"/>
          <w:sz w:val="24"/>
          <w:szCs w:val="24"/>
          <w:lang w:val="sr-Latn-ME"/>
        </w:rPr>
        <w:t>U prilog navedenoj konstataciji govore podaci da se na prvu godinu studija,</w:t>
      </w:r>
      <w:r w:rsidR="00376ED2">
        <w:rPr>
          <w:rFonts w:ascii="Times New Roman" w:hAnsi="Times New Roman" w:cs="Times New Roman"/>
          <w:sz w:val="24"/>
          <w:szCs w:val="24"/>
          <w:lang w:val="sr-Latn-ME"/>
        </w:rPr>
        <w:t xml:space="preserve"> u tri poslednje godine, upisao</w:t>
      </w:r>
      <w:r>
        <w:rPr>
          <w:rFonts w:ascii="Times New Roman" w:hAnsi="Times New Roman" w:cs="Times New Roman"/>
          <w:sz w:val="24"/>
          <w:szCs w:val="24"/>
          <w:lang w:val="sr-Latn-ME"/>
        </w:rPr>
        <w:t xml:space="preserve"> veći broj studenata od broja učenika koji su </w:t>
      </w:r>
      <w:r w:rsidR="004A1015">
        <w:rPr>
          <w:rFonts w:ascii="Times New Roman" w:hAnsi="Times New Roman" w:cs="Times New Roman"/>
          <w:sz w:val="24"/>
          <w:szCs w:val="24"/>
          <w:lang w:val="sr-Latn-ME"/>
        </w:rPr>
        <w:t xml:space="preserve">pohađali </w:t>
      </w:r>
      <w:r>
        <w:rPr>
          <w:rFonts w:ascii="Times New Roman" w:hAnsi="Times New Roman" w:cs="Times New Roman"/>
          <w:sz w:val="24"/>
          <w:szCs w:val="24"/>
          <w:lang w:val="sr-Latn-ME"/>
        </w:rPr>
        <w:t>završn</w:t>
      </w:r>
      <w:r w:rsidR="004A1015">
        <w:rPr>
          <w:rFonts w:ascii="Times New Roman" w:hAnsi="Times New Roman" w:cs="Times New Roman"/>
          <w:sz w:val="24"/>
          <w:szCs w:val="24"/>
          <w:lang w:val="sr-Latn-ME"/>
        </w:rPr>
        <w:t>u</w:t>
      </w:r>
      <w:r>
        <w:rPr>
          <w:rFonts w:ascii="Times New Roman" w:hAnsi="Times New Roman" w:cs="Times New Roman"/>
          <w:sz w:val="24"/>
          <w:szCs w:val="24"/>
          <w:lang w:val="sr-Latn-ME"/>
        </w:rPr>
        <w:t xml:space="preserve"> godin</w:t>
      </w:r>
      <w:r w:rsidR="004A1015">
        <w:rPr>
          <w:rFonts w:ascii="Times New Roman" w:hAnsi="Times New Roman" w:cs="Times New Roman"/>
          <w:sz w:val="24"/>
          <w:szCs w:val="24"/>
          <w:lang w:val="sr-Latn-ME"/>
        </w:rPr>
        <w:t>u</w:t>
      </w:r>
      <w:r>
        <w:rPr>
          <w:rFonts w:ascii="Times New Roman" w:hAnsi="Times New Roman" w:cs="Times New Roman"/>
          <w:sz w:val="24"/>
          <w:szCs w:val="24"/>
          <w:lang w:val="sr-Latn-ME"/>
        </w:rPr>
        <w:t xml:space="preserve"> četvorogodišnjih srednjih škola. </w:t>
      </w:r>
    </w:p>
    <w:p w:rsidR="006101D4" w:rsidRDefault="006101D4" w:rsidP="00C3464B">
      <w:pPr>
        <w:jc w:val="both"/>
        <w:rPr>
          <w:rFonts w:ascii="Times New Roman" w:hAnsi="Times New Roman" w:cs="Times New Roman"/>
          <w:sz w:val="24"/>
          <w:szCs w:val="24"/>
          <w:lang w:val="sr-Latn-ME"/>
        </w:rPr>
      </w:pPr>
      <w:r w:rsidRPr="006101D4">
        <w:rPr>
          <w:rFonts w:ascii="Times New Roman" w:hAnsi="Times New Roman" w:cs="Times New Roman"/>
          <w:sz w:val="24"/>
          <w:szCs w:val="24"/>
          <w:lang w:val="sr-Latn-ME"/>
        </w:rPr>
        <w:t xml:space="preserve">Kao podrška u zapošljavanju visokoškolaca u Crnoj Gori se poslednjih </w:t>
      </w:r>
      <w:r w:rsidR="00152005">
        <w:rPr>
          <w:rFonts w:ascii="Times New Roman" w:hAnsi="Times New Roman" w:cs="Times New Roman"/>
          <w:sz w:val="24"/>
          <w:szCs w:val="24"/>
          <w:lang w:val="sr-Latn-ME"/>
        </w:rPr>
        <w:t>desetak godina sprovodi Program</w:t>
      </w:r>
      <w:r w:rsidRPr="006101D4">
        <w:rPr>
          <w:rFonts w:ascii="Times New Roman" w:hAnsi="Times New Roman" w:cs="Times New Roman"/>
          <w:sz w:val="24"/>
          <w:szCs w:val="24"/>
        </w:rPr>
        <w:t xml:space="preserve"> stručnog osposobljavanja lica sa stečenim visokim obrazovanjem, u skladu sa Zakonom o stručnom osposobljavanju lica sa stečenim visokim obrazovanjem, kojim se u trajanju od devet mjeseci obezbjeđuje da steknu radno iskustvo. Ovim programom obuhvata se godišnje o</w:t>
      </w:r>
      <w:r w:rsidR="007A3520">
        <w:rPr>
          <w:rFonts w:ascii="Times New Roman" w:hAnsi="Times New Roman" w:cs="Times New Roman"/>
          <w:sz w:val="24"/>
          <w:szCs w:val="24"/>
        </w:rPr>
        <w:t>ko</w:t>
      </w:r>
      <w:r w:rsidRPr="006101D4">
        <w:rPr>
          <w:rFonts w:ascii="Times New Roman" w:hAnsi="Times New Roman" w:cs="Times New Roman"/>
          <w:sz w:val="24"/>
          <w:szCs w:val="24"/>
        </w:rPr>
        <w:t xml:space="preserve"> 3.000</w:t>
      </w:r>
      <w:r w:rsidR="007A3520">
        <w:rPr>
          <w:rFonts w:ascii="Times New Roman" w:hAnsi="Times New Roman" w:cs="Times New Roman"/>
          <w:sz w:val="24"/>
          <w:szCs w:val="24"/>
        </w:rPr>
        <w:t xml:space="preserve"> </w:t>
      </w:r>
      <w:r>
        <w:rPr>
          <w:rFonts w:ascii="Times New Roman" w:hAnsi="Times New Roman" w:cs="Times New Roman"/>
          <w:sz w:val="24"/>
          <w:szCs w:val="24"/>
        </w:rPr>
        <w:t>visokoškolaca</w:t>
      </w:r>
    </w:p>
    <w:p w:rsidR="000F3AF0" w:rsidRDefault="006101D4" w:rsidP="00C3464B">
      <w:pPr>
        <w:jc w:val="both"/>
        <w:rPr>
          <w:rFonts w:ascii="Times New Roman" w:hAnsi="Times New Roman" w:cs="Times New Roman"/>
          <w:sz w:val="24"/>
          <w:szCs w:val="24"/>
          <w:lang w:val="sr-Latn-ME"/>
        </w:rPr>
      </w:pPr>
      <w:r>
        <w:rPr>
          <w:rFonts w:ascii="Times New Roman" w:hAnsi="Times New Roman" w:cs="Times New Roman"/>
          <w:sz w:val="24"/>
          <w:szCs w:val="24"/>
          <w:lang w:val="sr-Latn-ME"/>
        </w:rPr>
        <w:t>O</w:t>
      </w:r>
      <w:r w:rsidR="000F3AF0">
        <w:rPr>
          <w:rFonts w:ascii="Times New Roman" w:hAnsi="Times New Roman" w:cs="Times New Roman"/>
          <w:sz w:val="24"/>
          <w:szCs w:val="24"/>
          <w:lang w:val="sr-Latn-ME"/>
        </w:rPr>
        <w:t>snovne studije – bachelor tokom ove tri školske godine završilo je</w:t>
      </w:r>
      <w:r w:rsidR="00BE0B63">
        <w:rPr>
          <w:rFonts w:ascii="Times New Roman" w:hAnsi="Times New Roman" w:cs="Times New Roman"/>
          <w:sz w:val="24"/>
          <w:szCs w:val="24"/>
          <w:lang w:val="sr-Latn-ME"/>
        </w:rPr>
        <w:t xml:space="preserve"> svake godine</w:t>
      </w:r>
      <w:r w:rsidR="000F3AF0">
        <w:rPr>
          <w:rFonts w:ascii="Times New Roman" w:hAnsi="Times New Roman" w:cs="Times New Roman"/>
          <w:sz w:val="24"/>
          <w:szCs w:val="24"/>
          <w:lang w:val="sr-Latn-ME"/>
        </w:rPr>
        <w:t xml:space="preserve"> oko 3.000 studena</w:t>
      </w:r>
      <w:r w:rsidR="00BE0B63">
        <w:rPr>
          <w:rFonts w:ascii="Times New Roman" w:hAnsi="Times New Roman" w:cs="Times New Roman"/>
          <w:sz w:val="24"/>
          <w:szCs w:val="24"/>
          <w:lang w:val="sr-Latn-ME"/>
        </w:rPr>
        <w:t xml:space="preserve"> i</w:t>
      </w:r>
      <w:r>
        <w:rPr>
          <w:rFonts w:ascii="Times New Roman" w:hAnsi="Times New Roman" w:cs="Times New Roman"/>
          <w:sz w:val="24"/>
          <w:szCs w:val="24"/>
          <w:lang w:val="sr-Latn-ME"/>
        </w:rPr>
        <w:t xml:space="preserve"> tako</w:t>
      </w:r>
      <w:r w:rsidR="00BE0B63">
        <w:rPr>
          <w:rFonts w:ascii="Times New Roman" w:hAnsi="Times New Roman" w:cs="Times New Roman"/>
          <w:sz w:val="24"/>
          <w:szCs w:val="24"/>
          <w:lang w:val="sr-Latn-ME"/>
        </w:rPr>
        <w:t xml:space="preserve"> dobi</w:t>
      </w:r>
      <w:r w:rsidR="00342F7C">
        <w:rPr>
          <w:rFonts w:ascii="Times New Roman" w:hAnsi="Times New Roman" w:cs="Times New Roman"/>
          <w:sz w:val="24"/>
          <w:szCs w:val="24"/>
          <w:lang w:val="sr-Latn-ME"/>
        </w:rPr>
        <w:t>li</w:t>
      </w:r>
      <w:r w:rsidR="00BE0B63">
        <w:rPr>
          <w:rFonts w:ascii="Times New Roman" w:hAnsi="Times New Roman" w:cs="Times New Roman"/>
          <w:sz w:val="24"/>
          <w:szCs w:val="24"/>
          <w:lang w:val="sr-Latn-ME"/>
        </w:rPr>
        <w:t xml:space="preserve"> mogućnost da budu obuhvaćeni Programom stručnog osposobljavanja visokoškolaca</w:t>
      </w:r>
      <w:r w:rsidR="00DA46F3">
        <w:rPr>
          <w:rFonts w:ascii="Times New Roman" w:hAnsi="Times New Roman" w:cs="Times New Roman"/>
          <w:sz w:val="24"/>
          <w:szCs w:val="24"/>
          <w:lang w:val="sr-Latn-ME"/>
        </w:rPr>
        <w:t xml:space="preserve"> (Tabela 5)</w:t>
      </w:r>
      <w:r w:rsidR="00FA7A2D">
        <w:rPr>
          <w:rFonts w:ascii="Times New Roman" w:hAnsi="Times New Roman" w:cs="Times New Roman"/>
          <w:sz w:val="24"/>
          <w:szCs w:val="24"/>
          <w:lang w:val="sr-Latn-ME"/>
        </w:rPr>
        <w:t>.</w:t>
      </w:r>
      <w:r w:rsidR="00F6764C">
        <w:rPr>
          <w:rFonts w:ascii="Times New Roman" w:hAnsi="Times New Roman" w:cs="Times New Roman"/>
          <w:sz w:val="24"/>
          <w:szCs w:val="24"/>
          <w:lang w:val="sr-Latn-ME"/>
        </w:rPr>
        <w:t xml:space="preserve"> Na ovaj</w:t>
      </w:r>
      <w:r w:rsidR="00FA7A2D">
        <w:rPr>
          <w:rFonts w:ascii="Times New Roman" w:hAnsi="Times New Roman" w:cs="Times New Roman"/>
          <w:sz w:val="24"/>
          <w:szCs w:val="24"/>
          <w:lang w:val="sr-Latn-ME"/>
        </w:rPr>
        <w:t xml:space="preserve"> </w:t>
      </w:r>
      <w:r w:rsidR="00F6764C">
        <w:rPr>
          <w:rFonts w:ascii="Times New Roman" w:hAnsi="Times New Roman" w:cs="Times New Roman"/>
          <w:sz w:val="24"/>
          <w:szCs w:val="24"/>
          <w:lang w:val="sr-Latn-ME"/>
        </w:rPr>
        <w:t xml:space="preserve">način </w:t>
      </w:r>
      <w:r w:rsidR="00FA7A2D">
        <w:rPr>
          <w:rFonts w:ascii="Times New Roman" w:hAnsi="Times New Roman" w:cs="Times New Roman"/>
          <w:sz w:val="24"/>
          <w:szCs w:val="24"/>
          <w:lang w:val="sr-Latn-ME"/>
        </w:rPr>
        <w:t xml:space="preserve">se olakšava tranzicija mladih iz sistema obrazovanja na tržište rada, kroz pružanje mogućnosti da kroz praktičan rad steknu dodatna znanja, vještine i kompetencije. Program se pokazao kao veoma uspješan, s obzirom na to da je oko 50% korisnika ovog programa nastavilo radni angažman. </w:t>
      </w:r>
    </w:p>
    <w:p w:rsidR="00D80137" w:rsidRDefault="00BE0B63" w:rsidP="00C3464B">
      <w:pPr>
        <w:jc w:val="both"/>
        <w:rPr>
          <w:rFonts w:ascii="Times New Roman" w:hAnsi="Times New Roman" w:cs="Times New Roman"/>
          <w:b/>
          <w:sz w:val="24"/>
          <w:szCs w:val="24"/>
          <w:lang w:val="sr-Latn-ME"/>
        </w:rPr>
      </w:pPr>
      <w:r w:rsidRPr="00BE0B63">
        <w:rPr>
          <w:rFonts w:ascii="Times New Roman" w:hAnsi="Times New Roman" w:cs="Times New Roman"/>
          <w:b/>
          <w:sz w:val="24"/>
          <w:szCs w:val="24"/>
          <w:lang w:val="sr-Latn-ME"/>
        </w:rPr>
        <w:t xml:space="preserve">                                                               </w:t>
      </w:r>
      <w:r w:rsidR="00AF5B7E">
        <w:rPr>
          <w:rFonts w:ascii="Times New Roman" w:hAnsi="Times New Roman" w:cs="Times New Roman"/>
          <w:b/>
          <w:sz w:val="24"/>
          <w:szCs w:val="24"/>
          <w:lang w:val="sr-Latn-ME"/>
        </w:rPr>
        <w:t xml:space="preserve">                               </w:t>
      </w:r>
      <w:r w:rsidRPr="00BE0B63">
        <w:rPr>
          <w:rFonts w:ascii="Times New Roman" w:hAnsi="Times New Roman" w:cs="Times New Roman"/>
          <w:b/>
          <w:sz w:val="24"/>
          <w:szCs w:val="24"/>
          <w:lang w:val="sr-Latn-ME"/>
        </w:rPr>
        <w:t xml:space="preserve"> </w:t>
      </w:r>
    </w:p>
    <w:p w:rsidR="0044484F" w:rsidRDefault="00D80137" w:rsidP="0060761C">
      <w:pPr>
        <w:jc w:val="both"/>
        <w:rPr>
          <w:rFonts w:ascii="Times New Roman" w:hAnsi="Times New Roman" w:cs="Times New Roman"/>
          <w:b/>
          <w:sz w:val="24"/>
          <w:szCs w:val="24"/>
          <w:lang w:val="sr-Latn-ME"/>
        </w:rPr>
      </w:pPr>
      <w:r>
        <w:rPr>
          <w:rFonts w:ascii="Times New Roman" w:hAnsi="Times New Roman" w:cs="Times New Roman"/>
          <w:b/>
          <w:sz w:val="24"/>
          <w:szCs w:val="24"/>
          <w:lang w:val="sr-Latn-ME"/>
        </w:rPr>
        <w:lastRenderedPageBreak/>
        <w:t xml:space="preserve">                                                                                          </w:t>
      </w:r>
      <w:r w:rsidR="00BE0B63" w:rsidRPr="00BE0B63">
        <w:rPr>
          <w:rFonts w:ascii="Times New Roman" w:hAnsi="Times New Roman" w:cs="Times New Roman"/>
          <w:b/>
          <w:sz w:val="24"/>
          <w:szCs w:val="24"/>
          <w:lang w:val="sr-Latn-ME"/>
        </w:rPr>
        <w:t xml:space="preserve"> Tabela</w:t>
      </w:r>
      <w:r w:rsidR="003B0DBE">
        <w:rPr>
          <w:rFonts w:ascii="Times New Roman" w:hAnsi="Times New Roman" w:cs="Times New Roman"/>
          <w:b/>
          <w:sz w:val="24"/>
          <w:szCs w:val="24"/>
          <w:lang w:val="sr-Latn-ME"/>
        </w:rPr>
        <w:t xml:space="preserve"> </w:t>
      </w:r>
      <w:r w:rsidR="00BE0B63" w:rsidRPr="00BE0B63">
        <w:rPr>
          <w:rFonts w:ascii="Times New Roman" w:hAnsi="Times New Roman" w:cs="Times New Roman"/>
          <w:b/>
          <w:sz w:val="24"/>
          <w:szCs w:val="24"/>
          <w:lang w:val="sr-Latn-ME"/>
        </w:rPr>
        <w:t>5</w:t>
      </w:r>
    </w:p>
    <w:tbl>
      <w:tblPr>
        <w:tblW w:w="4325" w:type="dxa"/>
        <w:tblInd w:w="1725" w:type="dxa"/>
        <w:tblLook w:val="04A0" w:firstRow="1" w:lastRow="0" w:firstColumn="1" w:lastColumn="0" w:noHBand="0" w:noVBand="1"/>
      </w:tblPr>
      <w:tblGrid>
        <w:gridCol w:w="1584"/>
        <w:gridCol w:w="2741"/>
      </w:tblGrid>
      <w:tr w:rsidR="006101D4" w:rsidRPr="00892B70" w:rsidTr="006101D4">
        <w:trPr>
          <w:trHeight w:val="818"/>
        </w:trPr>
        <w:tc>
          <w:tcPr>
            <w:tcW w:w="1584" w:type="dxa"/>
            <w:tcBorders>
              <w:top w:val="single" w:sz="4" w:space="0" w:color="auto"/>
              <w:left w:val="single" w:sz="4" w:space="0" w:color="auto"/>
              <w:bottom w:val="single" w:sz="4" w:space="0" w:color="auto"/>
              <w:right w:val="single" w:sz="4" w:space="0" w:color="auto"/>
            </w:tcBorders>
            <w:shd w:val="clear" w:color="auto" w:fill="auto"/>
            <w:noWrap/>
          </w:tcPr>
          <w:p w:rsidR="006101D4" w:rsidRPr="00892B70" w:rsidRDefault="006101D4" w:rsidP="006101D4">
            <w:pPr>
              <w:spacing w:after="0" w:line="240" w:lineRule="auto"/>
              <w:jc w:val="both"/>
              <w:rPr>
                <w:rFonts w:ascii="Arial Narrow" w:hAnsi="Arial Narrow" w:cs="Times New Roman"/>
                <w:szCs w:val="20"/>
              </w:rPr>
            </w:pPr>
            <w:r w:rsidRPr="00892B70">
              <w:rPr>
                <w:rFonts w:ascii="Arial Narrow" w:hAnsi="Arial Narrow" w:cs="Times New Roman"/>
                <w:szCs w:val="20"/>
              </w:rPr>
              <w:t>Godina</w:t>
            </w:r>
          </w:p>
          <w:p w:rsidR="006101D4" w:rsidRPr="00892B70" w:rsidRDefault="006101D4" w:rsidP="006101D4">
            <w:pPr>
              <w:spacing w:after="0" w:line="240" w:lineRule="auto"/>
              <w:jc w:val="both"/>
              <w:rPr>
                <w:rFonts w:ascii="Arial Narrow" w:hAnsi="Arial Narrow" w:cs="Times New Roman"/>
                <w:szCs w:val="20"/>
              </w:rPr>
            </w:pPr>
          </w:p>
          <w:p w:rsidR="006101D4" w:rsidRPr="00892B70" w:rsidRDefault="006101D4" w:rsidP="006101D4">
            <w:pPr>
              <w:spacing w:after="0" w:line="240" w:lineRule="auto"/>
              <w:jc w:val="both"/>
              <w:rPr>
                <w:rFonts w:ascii="Arial Narrow" w:hAnsi="Arial Narrow" w:cs="Times New Roman"/>
                <w:szCs w:val="20"/>
              </w:rPr>
            </w:pPr>
          </w:p>
        </w:tc>
        <w:tc>
          <w:tcPr>
            <w:tcW w:w="2741" w:type="dxa"/>
            <w:tcBorders>
              <w:top w:val="single" w:sz="4" w:space="0" w:color="auto"/>
              <w:left w:val="nil"/>
              <w:bottom w:val="single" w:sz="4" w:space="0" w:color="auto"/>
              <w:right w:val="single" w:sz="4" w:space="0" w:color="auto"/>
            </w:tcBorders>
            <w:shd w:val="clear" w:color="auto" w:fill="auto"/>
            <w:noWrap/>
          </w:tcPr>
          <w:p w:rsidR="006101D4" w:rsidRPr="00892B70" w:rsidRDefault="006101D4" w:rsidP="00152005">
            <w:pPr>
              <w:spacing w:after="0" w:line="240" w:lineRule="auto"/>
              <w:jc w:val="center"/>
              <w:rPr>
                <w:rFonts w:ascii="Arial Narrow" w:hAnsi="Arial Narrow" w:cs="Times New Roman"/>
                <w:szCs w:val="20"/>
              </w:rPr>
            </w:pPr>
            <w:r w:rsidRPr="00892B70">
              <w:rPr>
                <w:rFonts w:ascii="Arial Narrow" w:hAnsi="Arial Narrow" w:cs="Times New Roman"/>
                <w:szCs w:val="20"/>
              </w:rPr>
              <w:t>Broj lica koja su završila Program stručnog osposobljavanja</w:t>
            </w:r>
          </w:p>
        </w:tc>
      </w:tr>
      <w:tr w:rsidR="006101D4" w:rsidRPr="00892B70" w:rsidTr="006101D4">
        <w:trPr>
          <w:trHeight w:val="70"/>
        </w:trPr>
        <w:tc>
          <w:tcPr>
            <w:tcW w:w="1584" w:type="dxa"/>
            <w:tcBorders>
              <w:top w:val="single" w:sz="4" w:space="0" w:color="auto"/>
              <w:left w:val="single" w:sz="4" w:space="0" w:color="auto"/>
              <w:bottom w:val="single" w:sz="4" w:space="0" w:color="auto"/>
              <w:right w:val="single" w:sz="4" w:space="0" w:color="auto"/>
            </w:tcBorders>
            <w:shd w:val="clear" w:color="auto" w:fill="auto"/>
            <w:noWrap/>
          </w:tcPr>
          <w:p w:rsidR="006101D4" w:rsidRPr="00892B70" w:rsidRDefault="006101D4" w:rsidP="006101D4">
            <w:pPr>
              <w:spacing w:after="0"/>
              <w:jc w:val="center"/>
              <w:rPr>
                <w:rFonts w:ascii="Arial Narrow" w:hAnsi="Arial Narrow" w:cs="Times New Roman"/>
                <w:szCs w:val="20"/>
              </w:rPr>
            </w:pPr>
            <w:r w:rsidRPr="00892B70">
              <w:rPr>
                <w:rFonts w:ascii="Arial Narrow" w:hAnsi="Arial Narrow" w:cs="Times New Roman"/>
                <w:szCs w:val="20"/>
              </w:rPr>
              <w:t>2017.</w:t>
            </w:r>
          </w:p>
        </w:tc>
        <w:tc>
          <w:tcPr>
            <w:tcW w:w="2741" w:type="dxa"/>
            <w:tcBorders>
              <w:top w:val="single" w:sz="4" w:space="0" w:color="auto"/>
              <w:left w:val="nil"/>
              <w:bottom w:val="single" w:sz="4" w:space="0" w:color="auto"/>
              <w:right w:val="single" w:sz="4" w:space="0" w:color="auto"/>
            </w:tcBorders>
            <w:shd w:val="clear" w:color="auto" w:fill="auto"/>
            <w:noWrap/>
          </w:tcPr>
          <w:p w:rsidR="006101D4" w:rsidRPr="00892B70" w:rsidRDefault="006101D4" w:rsidP="00152005">
            <w:pPr>
              <w:spacing w:after="0"/>
              <w:jc w:val="center"/>
              <w:rPr>
                <w:rFonts w:ascii="Arial Narrow" w:hAnsi="Arial Narrow" w:cs="Times New Roman"/>
                <w:szCs w:val="20"/>
              </w:rPr>
            </w:pPr>
            <w:r w:rsidRPr="00892B70">
              <w:rPr>
                <w:rFonts w:ascii="Arial Narrow" w:hAnsi="Arial Narrow" w:cs="Times New Roman"/>
                <w:szCs w:val="20"/>
              </w:rPr>
              <w:t>3</w:t>
            </w:r>
            <w:r w:rsidR="00152005" w:rsidRPr="00892B70">
              <w:rPr>
                <w:rFonts w:ascii="Arial Narrow" w:hAnsi="Arial Narrow" w:cs="Times New Roman"/>
                <w:szCs w:val="20"/>
              </w:rPr>
              <w:t>.</w:t>
            </w:r>
            <w:r w:rsidRPr="00892B70">
              <w:rPr>
                <w:rFonts w:ascii="Arial Narrow" w:hAnsi="Arial Narrow" w:cs="Times New Roman"/>
                <w:szCs w:val="20"/>
              </w:rPr>
              <w:t>089</w:t>
            </w:r>
          </w:p>
        </w:tc>
      </w:tr>
      <w:tr w:rsidR="006101D4" w:rsidRPr="00892B70" w:rsidTr="006101D4">
        <w:trPr>
          <w:trHeight w:val="28"/>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6101D4" w:rsidRPr="00892B70" w:rsidRDefault="006101D4" w:rsidP="006101D4">
            <w:pPr>
              <w:spacing w:after="0"/>
              <w:jc w:val="center"/>
              <w:rPr>
                <w:rFonts w:ascii="Arial Narrow" w:hAnsi="Arial Narrow" w:cs="Times New Roman"/>
                <w:szCs w:val="20"/>
              </w:rPr>
            </w:pPr>
            <w:r w:rsidRPr="00892B70">
              <w:rPr>
                <w:rFonts w:ascii="Arial Narrow" w:hAnsi="Arial Narrow" w:cs="Times New Roman"/>
                <w:szCs w:val="20"/>
              </w:rPr>
              <w:t>2018.</w:t>
            </w:r>
          </w:p>
        </w:tc>
        <w:tc>
          <w:tcPr>
            <w:tcW w:w="2741" w:type="dxa"/>
            <w:tcBorders>
              <w:top w:val="nil"/>
              <w:left w:val="nil"/>
              <w:bottom w:val="single" w:sz="4" w:space="0" w:color="auto"/>
              <w:right w:val="single" w:sz="4" w:space="0" w:color="auto"/>
            </w:tcBorders>
            <w:shd w:val="clear" w:color="auto" w:fill="auto"/>
            <w:noWrap/>
            <w:vAlign w:val="center"/>
            <w:hideMark/>
          </w:tcPr>
          <w:p w:rsidR="006101D4" w:rsidRPr="00892B70" w:rsidRDefault="006101D4" w:rsidP="00152005">
            <w:pPr>
              <w:spacing w:after="0"/>
              <w:jc w:val="center"/>
              <w:rPr>
                <w:rFonts w:ascii="Arial Narrow" w:hAnsi="Arial Narrow" w:cs="Times New Roman"/>
                <w:szCs w:val="20"/>
              </w:rPr>
            </w:pPr>
            <w:r w:rsidRPr="00892B70">
              <w:rPr>
                <w:rFonts w:ascii="Arial Narrow" w:hAnsi="Arial Narrow" w:cs="Times New Roman"/>
                <w:szCs w:val="20"/>
              </w:rPr>
              <w:t>2</w:t>
            </w:r>
            <w:r w:rsidR="00152005" w:rsidRPr="00892B70">
              <w:rPr>
                <w:rFonts w:ascii="Arial Narrow" w:hAnsi="Arial Narrow" w:cs="Times New Roman"/>
                <w:szCs w:val="20"/>
              </w:rPr>
              <w:t>.</w:t>
            </w:r>
            <w:r w:rsidRPr="00892B70">
              <w:rPr>
                <w:rFonts w:ascii="Arial Narrow" w:hAnsi="Arial Narrow" w:cs="Times New Roman"/>
                <w:szCs w:val="20"/>
              </w:rPr>
              <w:t>977</w:t>
            </w:r>
          </w:p>
        </w:tc>
      </w:tr>
      <w:tr w:rsidR="006101D4" w:rsidRPr="00892B70" w:rsidTr="006101D4">
        <w:trPr>
          <w:trHeight w:val="28"/>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6101D4" w:rsidRPr="00892B70" w:rsidRDefault="006101D4" w:rsidP="006101D4">
            <w:pPr>
              <w:spacing w:after="0"/>
              <w:jc w:val="center"/>
              <w:rPr>
                <w:rFonts w:ascii="Arial Narrow" w:hAnsi="Arial Narrow" w:cs="Times New Roman"/>
                <w:szCs w:val="20"/>
              </w:rPr>
            </w:pPr>
            <w:r w:rsidRPr="00892B70">
              <w:rPr>
                <w:rFonts w:ascii="Arial Narrow" w:hAnsi="Arial Narrow" w:cs="Times New Roman"/>
                <w:szCs w:val="20"/>
              </w:rPr>
              <w:t>2019.</w:t>
            </w:r>
          </w:p>
        </w:tc>
        <w:tc>
          <w:tcPr>
            <w:tcW w:w="2741" w:type="dxa"/>
            <w:tcBorders>
              <w:top w:val="nil"/>
              <w:left w:val="nil"/>
              <w:bottom w:val="single" w:sz="4" w:space="0" w:color="auto"/>
              <w:right w:val="single" w:sz="4" w:space="0" w:color="auto"/>
            </w:tcBorders>
            <w:shd w:val="clear" w:color="auto" w:fill="auto"/>
            <w:noWrap/>
            <w:vAlign w:val="center"/>
            <w:hideMark/>
          </w:tcPr>
          <w:p w:rsidR="006101D4" w:rsidRPr="00892B70" w:rsidRDefault="006101D4" w:rsidP="00152005">
            <w:pPr>
              <w:spacing w:after="0"/>
              <w:jc w:val="center"/>
              <w:rPr>
                <w:rFonts w:ascii="Arial Narrow" w:hAnsi="Arial Narrow" w:cs="Times New Roman"/>
                <w:szCs w:val="20"/>
              </w:rPr>
            </w:pPr>
            <w:r w:rsidRPr="00892B70">
              <w:rPr>
                <w:rFonts w:ascii="Arial Narrow" w:hAnsi="Arial Narrow" w:cs="Times New Roman"/>
                <w:szCs w:val="20"/>
              </w:rPr>
              <w:t>3</w:t>
            </w:r>
            <w:r w:rsidR="00152005" w:rsidRPr="00892B70">
              <w:rPr>
                <w:rFonts w:ascii="Arial Narrow" w:hAnsi="Arial Narrow" w:cs="Times New Roman"/>
                <w:szCs w:val="20"/>
              </w:rPr>
              <w:t>.</w:t>
            </w:r>
            <w:r w:rsidRPr="00892B70">
              <w:rPr>
                <w:rFonts w:ascii="Arial Narrow" w:hAnsi="Arial Narrow" w:cs="Times New Roman"/>
                <w:szCs w:val="20"/>
              </w:rPr>
              <w:t>187</w:t>
            </w:r>
          </w:p>
        </w:tc>
      </w:tr>
      <w:tr w:rsidR="006101D4" w:rsidRPr="00892B70" w:rsidTr="00F30A95">
        <w:trPr>
          <w:trHeight w:val="28"/>
        </w:trPr>
        <w:tc>
          <w:tcPr>
            <w:tcW w:w="1584" w:type="dxa"/>
            <w:tcBorders>
              <w:top w:val="nil"/>
              <w:left w:val="single" w:sz="4" w:space="0" w:color="auto"/>
              <w:bottom w:val="single" w:sz="2" w:space="0" w:color="auto"/>
              <w:right w:val="single" w:sz="4" w:space="0" w:color="auto"/>
            </w:tcBorders>
            <w:shd w:val="clear" w:color="auto" w:fill="auto"/>
            <w:noWrap/>
            <w:vAlign w:val="bottom"/>
            <w:hideMark/>
          </w:tcPr>
          <w:p w:rsidR="006101D4" w:rsidRPr="00892B70" w:rsidRDefault="006101D4" w:rsidP="006101D4">
            <w:pPr>
              <w:spacing w:after="0"/>
              <w:jc w:val="center"/>
              <w:rPr>
                <w:rFonts w:ascii="Arial Narrow" w:hAnsi="Arial Narrow" w:cs="Times New Roman"/>
                <w:szCs w:val="20"/>
              </w:rPr>
            </w:pPr>
            <w:r w:rsidRPr="00892B70">
              <w:rPr>
                <w:rFonts w:ascii="Arial Narrow" w:hAnsi="Arial Narrow" w:cs="Times New Roman"/>
                <w:szCs w:val="20"/>
              </w:rPr>
              <w:t>2020.</w:t>
            </w:r>
          </w:p>
        </w:tc>
        <w:tc>
          <w:tcPr>
            <w:tcW w:w="2741" w:type="dxa"/>
            <w:tcBorders>
              <w:top w:val="nil"/>
              <w:left w:val="nil"/>
              <w:bottom w:val="single" w:sz="2" w:space="0" w:color="auto"/>
              <w:right w:val="single" w:sz="4" w:space="0" w:color="auto"/>
            </w:tcBorders>
            <w:shd w:val="clear" w:color="auto" w:fill="auto"/>
            <w:noWrap/>
            <w:vAlign w:val="bottom"/>
            <w:hideMark/>
          </w:tcPr>
          <w:p w:rsidR="006101D4" w:rsidRPr="00892B70" w:rsidRDefault="006101D4" w:rsidP="00152005">
            <w:pPr>
              <w:spacing w:after="0"/>
              <w:jc w:val="center"/>
              <w:rPr>
                <w:rFonts w:ascii="Arial Narrow" w:hAnsi="Arial Narrow" w:cs="Times New Roman"/>
                <w:szCs w:val="20"/>
              </w:rPr>
            </w:pPr>
            <w:r w:rsidRPr="00892B70">
              <w:rPr>
                <w:rFonts w:ascii="Arial Narrow" w:hAnsi="Arial Narrow" w:cs="Times New Roman"/>
                <w:szCs w:val="20"/>
              </w:rPr>
              <w:t>3</w:t>
            </w:r>
            <w:r w:rsidR="00152005" w:rsidRPr="00892B70">
              <w:rPr>
                <w:rFonts w:ascii="Arial Narrow" w:hAnsi="Arial Narrow" w:cs="Times New Roman"/>
                <w:szCs w:val="20"/>
              </w:rPr>
              <w:t>.</w:t>
            </w:r>
            <w:r w:rsidRPr="00892B70">
              <w:rPr>
                <w:rFonts w:ascii="Arial Narrow" w:hAnsi="Arial Narrow" w:cs="Times New Roman"/>
                <w:szCs w:val="20"/>
              </w:rPr>
              <w:t>009</w:t>
            </w:r>
          </w:p>
        </w:tc>
      </w:tr>
      <w:tr w:rsidR="00F30A95" w:rsidRPr="00892B70" w:rsidTr="00F30A95">
        <w:trPr>
          <w:trHeight w:val="28"/>
        </w:trPr>
        <w:tc>
          <w:tcPr>
            <w:tcW w:w="158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30A95" w:rsidRPr="00892B70" w:rsidRDefault="00F30A95" w:rsidP="006101D4">
            <w:pPr>
              <w:spacing w:after="0"/>
              <w:jc w:val="center"/>
              <w:rPr>
                <w:rFonts w:ascii="Arial Narrow" w:hAnsi="Arial Narrow" w:cs="Times New Roman"/>
                <w:szCs w:val="20"/>
              </w:rPr>
            </w:pPr>
            <w:r w:rsidRPr="00892B70">
              <w:rPr>
                <w:rFonts w:ascii="Arial Narrow" w:hAnsi="Arial Narrow" w:cs="Times New Roman"/>
                <w:szCs w:val="20"/>
              </w:rPr>
              <w:t>2021.</w:t>
            </w:r>
          </w:p>
        </w:tc>
        <w:tc>
          <w:tcPr>
            <w:tcW w:w="2741" w:type="dxa"/>
            <w:tcBorders>
              <w:top w:val="single" w:sz="2" w:space="0" w:color="auto"/>
              <w:left w:val="single" w:sz="2" w:space="0" w:color="auto"/>
              <w:bottom w:val="single" w:sz="2" w:space="0" w:color="auto"/>
              <w:right w:val="single" w:sz="2" w:space="0" w:color="auto"/>
            </w:tcBorders>
            <w:shd w:val="clear" w:color="auto" w:fill="auto"/>
            <w:noWrap/>
            <w:vAlign w:val="bottom"/>
          </w:tcPr>
          <w:p w:rsidR="00F30A95" w:rsidRPr="00892B70" w:rsidRDefault="00FA3419" w:rsidP="00152005">
            <w:pPr>
              <w:spacing w:after="0"/>
              <w:jc w:val="center"/>
              <w:rPr>
                <w:rFonts w:ascii="Arial Narrow" w:hAnsi="Arial Narrow" w:cs="Times New Roman"/>
                <w:szCs w:val="20"/>
              </w:rPr>
            </w:pPr>
            <w:r w:rsidRPr="00892B70">
              <w:rPr>
                <w:rFonts w:ascii="Arial Narrow" w:hAnsi="Arial Narrow" w:cs="Times New Roman"/>
                <w:szCs w:val="20"/>
              </w:rPr>
              <w:t>2</w:t>
            </w:r>
            <w:r w:rsidR="00152005" w:rsidRPr="00892B70">
              <w:rPr>
                <w:rFonts w:ascii="Arial Narrow" w:hAnsi="Arial Narrow" w:cs="Times New Roman"/>
                <w:szCs w:val="20"/>
              </w:rPr>
              <w:t>.</w:t>
            </w:r>
            <w:r w:rsidRPr="00892B70">
              <w:rPr>
                <w:rFonts w:ascii="Arial Narrow" w:hAnsi="Arial Narrow" w:cs="Times New Roman"/>
                <w:szCs w:val="20"/>
              </w:rPr>
              <w:t>723</w:t>
            </w:r>
          </w:p>
        </w:tc>
      </w:tr>
    </w:tbl>
    <w:p w:rsidR="006101D4" w:rsidRDefault="006101D4" w:rsidP="0060761C">
      <w:pPr>
        <w:jc w:val="both"/>
        <w:rPr>
          <w:rFonts w:ascii="Times New Roman" w:hAnsi="Times New Roman" w:cs="Times New Roman"/>
          <w:b/>
          <w:sz w:val="24"/>
          <w:szCs w:val="24"/>
          <w:lang w:val="sr-Latn-ME"/>
        </w:rPr>
      </w:pPr>
    </w:p>
    <w:p w:rsidR="006C10C9" w:rsidRDefault="00AF5B7E"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B</w:t>
      </w:r>
      <w:r w:rsidR="006F1DC1">
        <w:rPr>
          <w:rFonts w:ascii="Times New Roman" w:hAnsi="Times New Roman" w:cs="Times New Roman"/>
          <w:sz w:val="24"/>
          <w:szCs w:val="24"/>
          <w:lang w:val="sr-Latn-ME"/>
        </w:rPr>
        <w:t>roj nezaposlenih mladih 15</w:t>
      </w:r>
      <w:r w:rsidR="00892B70">
        <w:rPr>
          <w:rFonts w:ascii="Times New Roman" w:hAnsi="Times New Roman" w:cs="Times New Roman"/>
          <w:sz w:val="24"/>
          <w:szCs w:val="24"/>
          <w:lang w:val="sr-Latn-ME"/>
        </w:rPr>
        <w:t>–</w:t>
      </w:r>
      <w:r w:rsidR="00376ED2">
        <w:rPr>
          <w:rFonts w:ascii="Times New Roman" w:hAnsi="Times New Roman" w:cs="Times New Roman"/>
          <w:sz w:val="24"/>
          <w:szCs w:val="24"/>
          <w:lang w:val="sr-Latn-ME"/>
        </w:rPr>
        <w:t>30</w:t>
      </w:r>
      <w:r w:rsidR="006F1DC1">
        <w:rPr>
          <w:rFonts w:ascii="Times New Roman" w:hAnsi="Times New Roman" w:cs="Times New Roman"/>
          <w:sz w:val="24"/>
          <w:szCs w:val="24"/>
          <w:lang w:val="sr-Latn-ME"/>
        </w:rPr>
        <w:t xml:space="preserve"> </w:t>
      </w:r>
      <w:r w:rsidR="00A54C14">
        <w:rPr>
          <w:rFonts w:ascii="Times New Roman" w:hAnsi="Times New Roman" w:cs="Times New Roman"/>
          <w:sz w:val="24"/>
          <w:szCs w:val="24"/>
          <w:lang w:val="sr-Latn-ME"/>
        </w:rPr>
        <w:t xml:space="preserve">godina </w:t>
      </w:r>
      <w:r w:rsidR="006F1DC1">
        <w:rPr>
          <w:rFonts w:ascii="Times New Roman" w:hAnsi="Times New Roman" w:cs="Times New Roman"/>
          <w:sz w:val="24"/>
          <w:szCs w:val="24"/>
          <w:lang w:val="sr-Latn-ME"/>
        </w:rPr>
        <w:t>koji se nalaze na evidenciji Zavoda ne odražava pravo brojno stanje</w:t>
      </w:r>
      <w:r w:rsidR="00DC352C">
        <w:rPr>
          <w:rFonts w:ascii="Times New Roman" w:hAnsi="Times New Roman" w:cs="Times New Roman"/>
          <w:sz w:val="24"/>
          <w:szCs w:val="24"/>
          <w:lang w:val="sr-Latn-ME"/>
        </w:rPr>
        <w:t xml:space="preserve"> i to</w:t>
      </w:r>
      <w:r w:rsidR="006F1DC1">
        <w:rPr>
          <w:rFonts w:ascii="Times New Roman" w:hAnsi="Times New Roman" w:cs="Times New Roman"/>
          <w:sz w:val="24"/>
          <w:szCs w:val="24"/>
          <w:lang w:val="sr-Latn-ME"/>
        </w:rPr>
        <w:t xml:space="preserve"> zbog </w:t>
      </w:r>
      <w:r w:rsidR="00FD6937">
        <w:rPr>
          <w:rFonts w:ascii="Times New Roman" w:hAnsi="Times New Roman" w:cs="Times New Roman"/>
          <w:sz w:val="24"/>
          <w:szCs w:val="24"/>
          <w:lang w:val="sr-Latn-ME"/>
        </w:rPr>
        <w:t>onih</w:t>
      </w:r>
      <w:r w:rsidR="006F1DC1">
        <w:rPr>
          <w:rFonts w:ascii="Times New Roman" w:hAnsi="Times New Roman" w:cs="Times New Roman"/>
          <w:sz w:val="24"/>
          <w:szCs w:val="24"/>
          <w:lang w:val="sr-Latn-ME"/>
        </w:rPr>
        <w:t xml:space="preserve"> koj</w:t>
      </w:r>
      <w:r w:rsidR="00FD6937">
        <w:rPr>
          <w:rFonts w:ascii="Times New Roman" w:hAnsi="Times New Roman" w:cs="Times New Roman"/>
          <w:sz w:val="24"/>
          <w:szCs w:val="24"/>
          <w:lang w:val="sr-Latn-ME"/>
        </w:rPr>
        <w:t>i su uključeni</w:t>
      </w:r>
      <w:r w:rsidR="006F1DC1">
        <w:rPr>
          <w:rFonts w:ascii="Times New Roman" w:hAnsi="Times New Roman" w:cs="Times New Roman"/>
          <w:sz w:val="24"/>
          <w:szCs w:val="24"/>
          <w:lang w:val="sr-Latn-ME"/>
        </w:rPr>
        <w:t xml:space="preserve"> u formalno</w:t>
      </w:r>
      <w:r w:rsidR="00FD6937">
        <w:rPr>
          <w:rFonts w:ascii="Times New Roman" w:hAnsi="Times New Roman" w:cs="Times New Roman"/>
          <w:sz w:val="24"/>
          <w:szCs w:val="24"/>
          <w:lang w:val="sr-Latn-ME"/>
        </w:rPr>
        <w:t xml:space="preserve"> obrazovanje</w:t>
      </w:r>
      <w:r w:rsidR="006F1DC1">
        <w:rPr>
          <w:rFonts w:ascii="Times New Roman" w:hAnsi="Times New Roman" w:cs="Times New Roman"/>
          <w:sz w:val="24"/>
          <w:szCs w:val="24"/>
          <w:lang w:val="sr-Latn-ME"/>
        </w:rPr>
        <w:t xml:space="preserve">, </w:t>
      </w:r>
      <w:r w:rsidR="00A54C14">
        <w:rPr>
          <w:rFonts w:ascii="Times New Roman" w:hAnsi="Times New Roman" w:cs="Times New Roman"/>
          <w:sz w:val="24"/>
          <w:szCs w:val="24"/>
          <w:lang w:val="sr-Latn-ME"/>
        </w:rPr>
        <w:t xml:space="preserve">kao i onih koji </w:t>
      </w:r>
      <w:r w:rsidR="00873F17">
        <w:rPr>
          <w:rFonts w:ascii="Times New Roman" w:hAnsi="Times New Roman" w:cs="Times New Roman"/>
          <w:sz w:val="24"/>
          <w:szCs w:val="24"/>
          <w:lang w:val="sr-Latn-ME"/>
        </w:rPr>
        <w:t xml:space="preserve">nisu </w:t>
      </w:r>
      <w:r w:rsidR="00DC352C">
        <w:rPr>
          <w:rFonts w:ascii="Times New Roman" w:hAnsi="Times New Roman" w:cs="Times New Roman"/>
          <w:sz w:val="24"/>
          <w:szCs w:val="24"/>
          <w:lang w:val="sr-Latn-ME"/>
        </w:rPr>
        <w:t>na evidenciji nezaposlenih, niti su u sistemu obrazovanja i stručnog osposobljavanja (NEET), što govori</w:t>
      </w:r>
      <w:r w:rsidR="006F1DC1">
        <w:rPr>
          <w:rFonts w:ascii="Times New Roman" w:hAnsi="Times New Roman" w:cs="Times New Roman"/>
          <w:sz w:val="24"/>
          <w:szCs w:val="24"/>
          <w:lang w:val="sr-Latn-ME"/>
        </w:rPr>
        <w:t xml:space="preserve"> da je potencijalni broj ove  starosne grupe mnogo veći. </w:t>
      </w:r>
    </w:p>
    <w:p w:rsidR="00216E50" w:rsidRDefault="00216E50" w:rsidP="0060761C">
      <w:pPr>
        <w:jc w:val="both"/>
        <w:rPr>
          <w:rFonts w:ascii="Times New Roman" w:hAnsi="Times New Roman" w:cs="Times New Roman"/>
          <w:sz w:val="24"/>
          <w:szCs w:val="24"/>
          <w:lang w:val="sr-Latn-ME"/>
        </w:rPr>
      </w:pPr>
    </w:p>
    <w:p w:rsidR="00030467" w:rsidRPr="00A2476E" w:rsidRDefault="00FD6937" w:rsidP="0060761C">
      <w:pPr>
        <w:jc w:val="both"/>
        <w:rPr>
          <w:rFonts w:ascii="Times New Roman" w:hAnsi="Times New Roman" w:cs="Times New Roman"/>
          <w:b/>
          <w:sz w:val="24"/>
          <w:szCs w:val="24"/>
          <w:lang w:val="sr-Latn-ME"/>
        </w:rPr>
      </w:pPr>
      <w:r w:rsidRPr="00A2476E">
        <w:rPr>
          <w:rFonts w:ascii="Times New Roman" w:hAnsi="Times New Roman" w:cs="Times New Roman"/>
          <w:b/>
          <w:sz w:val="24"/>
          <w:szCs w:val="24"/>
          <w:lang w:val="sr-Latn-ME"/>
        </w:rPr>
        <w:t xml:space="preserve">2. Zapošljavanje mladih </w:t>
      </w:r>
    </w:p>
    <w:p w:rsidR="00A70DE4" w:rsidRDefault="00A70DE4" w:rsidP="0060761C">
      <w:pPr>
        <w:jc w:val="both"/>
        <w:rPr>
          <w:rFonts w:ascii="Times New Roman" w:hAnsi="Times New Roman" w:cs="Times New Roman"/>
          <w:b/>
          <w:sz w:val="24"/>
          <w:szCs w:val="24"/>
          <w:lang w:val="sr-Latn-ME"/>
        </w:rPr>
      </w:pPr>
    </w:p>
    <w:p w:rsidR="00070B7B" w:rsidRDefault="00070B7B"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Politika z</w:t>
      </w:r>
      <w:r w:rsidRPr="00070B7B">
        <w:rPr>
          <w:rFonts w:ascii="Times New Roman" w:hAnsi="Times New Roman" w:cs="Times New Roman"/>
          <w:sz w:val="24"/>
          <w:szCs w:val="24"/>
          <w:lang w:val="sr-Latn-ME"/>
        </w:rPr>
        <w:t>apošljavanj</w:t>
      </w:r>
      <w:r>
        <w:rPr>
          <w:rFonts w:ascii="Times New Roman" w:hAnsi="Times New Roman" w:cs="Times New Roman"/>
          <w:sz w:val="24"/>
          <w:szCs w:val="24"/>
          <w:lang w:val="sr-Latn-ME"/>
        </w:rPr>
        <w:t>a u Crnoj Gori kao i u drugim zemljama, kako okruženja, tako i zemljama Evropske unije, predstavlja jednu od najvažnijih tema, gdje je pitanje za</w:t>
      </w:r>
      <w:r w:rsidR="00152005">
        <w:rPr>
          <w:rFonts w:ascii="Times New Roman" w:hAnsi="Times New Roman" w:cs="Times New Roman"/>
          <w:sz w:val="24"/>
          <w:szCs w:val="24"/>
          <w:lang w:val="sr-Latn-ME"/>
        </w:rPr>
        <w:t>pošljavanja mladih prioritetno.</w:t>
      </w:r>
      <w:r>
        <w:rPr>
          <w:rFonts w:ascii="Times New Roman" w:hAnsi="Times New Roman" w:cs="Times New Roman"/>
          <w:sz w:val="24"/>
          <w:szCs w:val="24"/>
          <w:lang w:val="sr-Latn-ME"/>
        </w:rPr>
        <w:t xml:space="preserve"> </w:t>
      </w:r>
      <w:r w:rsidR="00673860">
        <w:rPr>
          <w:rFonts w:ascii="Times New Roman" w:hAnsi="Times New Roman" w:cs="Times New Roman"/>
          <w:sz w:val="24"/>
          <w:szCs w:val="24"/>
          <w:lang w:val="sr-Latn-ME"/>
        </w:rPr>
        <w:t>Napori većine zemalja usmjereni su ka boljoj povezanosti obrazovanja sa potrebama tržišta rada, jer postoji sve veći priliv nezaposlenih, naročito iz sistema visokog obrazovanja koji nije praćen njihovom odgovarajućom dinamikom zapošljavanja.</w:t>
      </w:r>
    </w:p>
    <w:p w:rsidR="008221AA" w:rsidRDefault="008221AA"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Mladi su najčešće zaposleni na određeno vrijeme, tj. na osnovu ugovora na određeno vrijeme,</w:t>
      </w:r>
      <w:r w:rsidR="006B6D0C">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dok je daleko manji broj onih koji imaju stalno zaposlenje pa tako nesigurni poslovi predstavljaju smetnju i usporavaju osamostaljivanje od roditelja, u smislu zasnivanja porodice, stambenog osamostaljivanja, napredovanja u karijeri i slično.</w:t>
      </w:r>
    </w:p>
    <w:p w:rsidR="008221AA" w:rsidRPr="006B2297" w:rsidRDefault="00DD3AF0"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Migracije mladih iz </w:t>
      </w:r>
      <w:r w:rsidR="00734A39">
        <w:rPr>
          <w:rFonts w:ascii="Times New Roman" w:hAnsi="Times New Roman" w:cs="Times New Roman"/>
          <w:sz w:val="24"/>
          <w:szCs w:val="24"/>
          <w:lang w:val="sr-Latn-ME"/>
        </w:rPr>
        <w:t>Crne Gore</w:t>
      </w:r>
      <w:r>
        <w:rPr>
          <w:rFonts w:ascii="Times New Roman" w:hAnsi="Times New Roman" w:cs="Times New Roman"/>
          <w:sz w:val="24"/>
          <w:szCs w:val="24"/>
          <w:lang w:val="sr-Latn-ME"/>
        </w:rPr>
        <w:t>, a i ze</w:t>
      </w:r>
      <w:r w:rsidR="00892B70">
        <w:rPr>
          <w:rFonts w:ascii="Times New Roman" w:hAnsi="Times New Roman" w:cs="Times New Roman"/>
          <w:sz w:val="24"/>
          <w:szCs w:val="24"/>
          <w:lang w:val="sr-Latn-ME"/>
        </w:rPr>
        <w:t>malja Z</w:t>
      </w:r>
      <w:r w:rsidR="00734A39">
        <w:rPr>
          <w:rFonts w:ascii="Times New Roman" w:hAnsi="Times New Roman" w:cs="Times New Roman"/>
          <w:sz w:val="24"/>
          <w:szCs w:val="24"/>
          <w:lang w:val="sr-Latn-ME"/>
        </w:rPr>
        <w:t>ap</w:t>
      </w:r>
      <w:r w:rsidR="00152005">
        <w:rPr>
          <w:rFonts w:ascii="Times New Roman" w:hAnsi="Times New Roman" w:cs="Times New Roman"/>
          <w:sz w:val="24"/>
          <w:szCs w:val="24"/>
          <w:lang w:val="sr-Latn-ME"/>
        </w:rPr>
        <w:t>adnog Balkana koje nisu dio EU,</w:t>
      </w:r>
      <w:r w:rsidR="00734A39">
        <w:rPr>
          <w:rFonts w:ascii="Times New Roman" w:hAnsi="Times New Roman" w:cs="Times New Roman"/>
          <w:sz w:val="24"/>
          <w:szCs w:val="24"/>
          <w:lang w:val="sr-Latn-ME"/>
        </w:rPr>
        <w:t xml:space="preserve"> vrlo s</w:t>
      </w:r>
      <w:r>
        <w:rPr>
          <w:rFonts w:ascii="Times New Roman" w:hAnsi="Times New Roman" w:cs="Times New Roman"/>
          <w:sz w:val="24"/>
          <w:szCs w:val="24"/>
          <w:lang w:val="sr-Latn-ME"/>
        </w:rPr>
        <w:t>u izražene, pogotovo kod visokoobrazovanih kadrova</w:t>
      </w:r>
      <w:r w:rsidR="00734A39">
        <w:rPr>
          <w:rFonts w:ascii="Times New Roman" w:hAnsi="Times New Roman" w:cs="Times New Roman"/>
          <w:sz w:val="24"/>
          <w:szCs w:val="24"/>
          <w:lang w:val="sr-Latn-ME"/>
        </w:rPr>
        <w:t>, što dovodi</w:t>
      </w:r>
      <w:r w:rsidR="00152005">
        <w:rPr>
          <w:rFonts w:ascii="Times New Roman" w:hAnsi="Times New Roman" w:cs="Times New Roman"/>
          <w:sz w:val="24"/>
          <w:szCs w:val="24"/>
          <w:lang w:val="sr-Latn-ME"/>
        </w:rPr>
        <w:t xml:space="preserve"> do „odliva mozgova“, pri čemu odlaze kadrovi koji su </w:t>
      </w:r>
      <w:r w:rsidR="0001661C">
        <w:rPr>
          <w:rFonts w:ascii="Times New Roman" w:hAnsi="Times New Roman" w:cs="Times New Roman"/>
          <w:sz w:val="24"/>
          <w:szCs w:val="24"/>
          <w:lang w:val="sr-Latn-ME"/>
        </w:rPr>
        <w:t>većinom škol</w:t>
      </w:r>
      <w:r w:rsidR="001B1223">
        <w:rPr>
          <w:rFonts w:ascii="Times New Roman" w:hAnsi="Times New Roman" w:cs="Times New Roman"/>
          <w:sz w:val="24"/>
          <w:szCs w:val="24"/>
          <w:lang w:val="sr-Latn-ME"/>
        </w:rPr>
        <w:t xml:space="preserve">ovani u </w:t>
      </w:r>
      <w:r w:rsidR="006B2297">
        <w:rPr>
          <w:rFonts w:ascii="Times New Roman" w:hAnsi="Times New Roman" w:cs="Times New Roman"/>
          <w:sz w:val="24"/>
          <w:szCs w:val="24"/>
          <w:lang w:val="sr-Latn-ME"/>
        </w:rPr>
        <w:t>svojoj matičnoj</w:t>
      </w:r>
      <w:r w:rsidR="001B1223">
        <w:rPr>
          <w:rFonts w:ascii="Times New Roman" w:hAnsi="Times New Roman" w:cs="Times New Roman"/>
          <w:sz w:val="24"/>
          <w:szCs w:val="24"/>
          <w:lang w:val="sr-Latn-ME"/>
        </w:rPr>
        <w:t xml:space="preserve"> zemlji,</w:t>
      </w:r>
      <w:r w:rsidR="006B2297">
        <w:rPr>
          <w:rFonts w:ascii="Times New Roman" w:hAnsi="Times New Roman" w:cs="Times New Roman"/>
          <w:sz w:val="24"/>
          <w:szCs w:val="24"/>
          <w:lang w:val="sr-Latn-ME"/>
        </w:rPr>
        <w:t xml:space="preserve"> </w:t>
      </w:r>
      <w:r w:rsidR="00F65107">
        <w:rPr>
          <w:rFonts w:ascii="Times New Roman" w:hAnsi="Times New Roman" w:cs="Times New Roman"/>
          <w:sz w:val="24"/>
          <w:szCs w:val="24"/>
          <w:lang w:val="sr-Latn-ME"/>
        </w:rPr>
        <w:t>pa je</w:t>
      </w:r>
      <w:r w:rsidR="0001661C">
        <w:rPr>
          <w:rFonts w:ascii="Times New Roman" w:hAnsi="Times New Roman" w:cs="Times New Roman"/>
          <w:sz w:val="24"/>
          <w:szCs w:val="24"/>
          <w:lang w:val="sr-Latn-ME"/>
        </w:rPr>
        <w:t xml:space="preserve"> korist za razvijene zemlje u koje odlaze mnogostruko </w:t>
      </w:r>
      <w:r w:rsidR="006B6D0C">
        <w:rPr>
          <w:rFonts w:ascii="Times New Roman" w:hAnsi="Times New Roman" w:cs="Times New Roman"/>
          <w:sz w:val="24"/>
          <w:szCs w:val="24"/>
          <w:lang w:val="sr-Latn-ME"/>
        </w:rPr>
        <w:t>veća nego pričinjena šteta zemljama iz kojih odlaze</w:t>
      </w:r>
      <w:r w:rsidR="00A2476E">
        <w:rPr>
          <w:rFonts w:ascii="Times New Roman" w:hAnsi="Times New Roman" w:cs="Times New Roman"/>
          <w:sz w:val="24"/>
          <w:szCs w:val="24"/>
          <w:lang w:val="sr-Latn-ME"/>
        </w:rPr>
        <w:t>.</w:t>
      </w:r>
      <w:r w:rsidR="006B2297">
        <w:t xml:space="preserve"> </w:t>
      </w:r>
      <w:r w:rsidR="006B2297" w:rsidRPr="006B2297">
        <w:rPr>
          <w:rFonts w:ascii="Times New Roman" w:hAnsi="Times New Roman" w:cs="Times New Roman"/>
          <w:sz w:val="24"/>
          <w:szCs w:val="24"/>
        </w:rPr>
        <w:t>Treba istaći da s</w:t>
      </w:r>
      <w:r w:rsidR="00C429D8">
        <w:rPr>
          <w:rFonts w:ascii="Times New Roman" w:hAnsi="Times New Roman" w:cs="Times New Roman"/>
          <w:sz w:val="24"/>
          <w:szCs w:val="24"/>
        </w:rPr>
        <w:t>u se</w:t>
      </w:r>
      <w:r w:rsidR="006B2297" w:rsidRPr="006B2297">
        <w:rPr>
          <w:rFonts w:ascii="Times New Roman" w:hAnsi="Times New Roman" w:cs="Times New Roman"/>
          <w:sz w:val="24"/>
          <w:szCs w:val="24"/>
        </w:rPr>
        <w:t xml:space="preserve"> </w:t>
      </w:r>
      <w:r w:rsidR="000C005D" w:rsidRPr="006B2297">
        <w:rPr>
          <w:rFonts w:ascii="Times New Roman" w:hAnsi="Times New Roman" w:cs="Times New Roman"/>
          <w:sz w:val="24"/>
          <w:szCs w:val="24"/>
        </w:rPr>
        <w:t>emigracij</w:t>
      </w:r>
      <w:r w:rsidR="00C429D8">
        <w:rPr>
          <w:rFonts w:ascii="Times New Roman" w:hAnsi="Times New Roman" w:cs="Times New Roman"/>
          <w:sz w:val="24"/>
          <w:szCs w:val="24"/>
        </w:rPr>
        <w:t>e u prošlosti razlikovale se od današnjih</w:t>
      </w:r>
      <w:r w:rsidR="000C005D" w:rsidRPr="006B2297">
        <w:rPr>
          <w:rFonts w:ascii="Times New Roman" w:hAnsi="Times New Roman" w:cs="Times New Roman"/>
          <w:sz w:val="24"/>
          <w:szCs w:val="24"/>
        </w:rPr>
        <w:t xml:space="preserve"> jer su se u 1970-i</w:t>
      </w:r>
      <w:r w:rsidR="006B2297">
        <w:rPr>
          <w:rFonts w:ascii="Times New Roman" w:hAnsi="Times New Roman" w:cs="Times New Roman"/>
          <w:sz w:val="24"/>
          <w:szCs w:val="24"/>
        </w:rPr>
        <w:t>h</w:t>
      </w:r>
      <w:r w:rsidR="000C005D" w:rsidRPr="006B2297">
        <w:rPr>
          <w:rFonts w:ascii="Times New Roman" w:hAnsi="Times New Roman" w:cs="Times New Roman"/>
          <w:sz w:val="24"/>
          <w:szCs w:val="24"/>
        </w:rPr>
        <w:t xml:space="preserve"> i 1980-i</w:t>
      </w:r>
      <w:r w:rsidR="006B2297">
        <w:rPr>
          <w:rFonts w:ascii="Times New Roman" w:hAnsi="Times New Roman" w:cs="Times New Roman"/>
          <w:sz w:val="24"/>
          <w:szCs w:val="24"/>
        </w:rPr>
        <w:t>h</w:t>
      </w:r>
      <w:r w:rsidR="000C005D" w:rsidRPr="006B2297">
        <w:rPr>
          <w:rFonts w:ascii="Times New Roman" w:hAnsi="Times New Roman" w:cs="Times New Roman"/>
          <w:sz w:val="24"/>
          <w:szCs w:val="24"/>
        </w:rPr>
        <w:t xml:space="preserve"> iseljavali uglavnom nekvalifi</w:t>
      </w:r>
      <w:r w:rsidR="00722E54">
        <w:rPr>
          <w:rFonts w:ascii="Times New Roman" w:hAnsi="Times New Roman" w:cs="Times New Roman"/>
          <w:sz w:val="24"/>
          <w:szCs w:val="24"/>
        </w:rPr>
        <w:t>kovani</w:t>
      </w:r>
      <w:r w:rsidR="000C005D" w:rsidRPr="006B2297">
        <w:rPr>
          <w:rFonts w:ascii="Times New Roman" w:hAnsi="Times New Roman" w:cs="Times New Roman"/>
          <w:sz w:val="24"/>
          <w:szCs w:val="24"/>
        </w:rPr>
        <w:t xml:space="preserve"> radnici koje domaće tržište rada nije moglo zaposliti</w:t>
      </w:r>
      <w:r w:rsidR="00892B70">
        <w:rPr>
          <w:rFonts w:ascii="Times New Roman" w:hAnsi="Times New Roman" w:cs="Times New Roman"/>
          <w:sz w:val="24"/>
          <w:szCs w:val="24"/>
        </w:rPr>
        <w:t>.</w:t>
      </w:r>
    </w:p>
    <w:p w:rsidR="00D33E65" w:rsidRPr="00070B7B" w:rsidRDefault="00D33E65"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Motivi za odlazak mladih su najčešće bolje mogućnosti za zapošljavanje i poboljšavanje životnog standarda, veće plate, </w:t>
      </w:r>
      <w:r w:rsidR="00892B70">
        <w:rPr>
          <w:rFonts w:ascii="Times New Roman" w:hAnsi="Times New Roman" w:cs="Times New Roman"/>
          <w:sz w:val="24"/>
          <w:szCs w:val="24"/>
          <w:lang w:val="sr-Latn-ME"/>
        </w:rPr>
        <w:t xml:space="preserve">bolji uslovi radaa, </w:t>
      </w:r>
      <w:r>
        <w:rPr>
          <w:rFonts w:ascii="Times New Roman" w:hAnsi="Times New Roman" w:cs="Times New Roman"/>
          <w:sz w:val="24"/>
          <w:szCs w:val="24"/>
          <w:lang w:val="sr-Latn-ME"/>
        </w:rPr>
        <w:t>bolje obrazovanje itd.</w:t>
      </w:r>
    </w:p>
    <w:p w:rsidR="00E16F31" w:rsidRDefault="00E16F31" w:rsidP="0060761C">
      <w:pPr>
        <w:jc w:val="both"/>
        <w:rPr>
          <w:rFonts w:ascii="Times New Roman" w:hAnsi="Times New Roman" w:cs="Times New Roman"/>
          <w:sz w:val="24"/>
          <w:szCs w:val="24"/>
        </w:rPr>
      </w:pPr>
      <w:r>
        <w:rPr>
          <w:rFonts w:ascii="Times New Roman" w:hAnsi="Times New Roman" w:cs="Times New Roman"/>
          <w:sz w:val="24"/>
          <w:szCs w:val="24"/>
          <w:lang w:val="sr-Latn-ME"/>
        </w:rPr>
        <w:t xml:space="preserve">Kada je riječ o zapošljavanju mladih osoba, u ovom dijelu </w:t>
      </w:r>
      <w:r w:rsidRPr="00E16F31">
        <w:rPr>
          <w:rFonts w:ascii="Times New Roman" w:hAnsi="Times New Roman" w:cs="Times New Roman"/>
          <w:sz w:val="24"/>
          <w:szCs w:val="24"/>
          <w:lang w:val="sr-Latn-ME"/>
        </w:rPr>
        <w:t xml:space="preserve">obuhvaćena su lica koja </w:t>
      </w:r>
      <w:r>
        <w:rPr>
          <w:rFonts w:ascii="Times New Roman" w:hAnsi="Times New Roman" w:cs="Times New Roman"/>
          <w:sz w:val="24"/>
          <w:szCs w:val="24"/>
          <w:lang w:val="sr-Latn-ME"/>
        </w:rPr>
        <w:t>su se tokom posma</w:t>
      </w:r>
      <w:r w:rsidR="007A3520">
        <w:rPr>
          <w:rFonts w:ascii="Times New Roman" w:hAnsi="Times New Roman" w:cs="Times New Roman"/>
          <w:sz w:val="24"/>
          <w:szCs w:val="24"/>
          <w:lang w:val="sr-Latn-ME"/>
        </w:rPr>
        <w:t xml:space="preserve">tranih godina (2017, 2018, 2019, </w:t>
      </w:r>
      <w:r>
        <w:rPr>
          <w:rFonts w:ascii="Times New Roman" w:hAnsi="Times New Roman" w:cs="Times New Roman"/>
          <w:sz w:val="24"/>
          <w:szCs w:val="24"/>
          <w:lang w:val="sr-Latn-ME"/>
        </w:rPr>
        <w:t>2020</w:t>
      </w:r>
      <w:r w:rsidR="00152005">
        <w:rPr>
          <w:rFonts w:ascii="Times New Roman" w:hAnsi="Times New Roman" w:cs="Times New Roman"/>
          <w:sz w:val="24"/>
          <w:szCs w:val="24"/>
          <w:lang w:val="sr-Latn-ME"/>
        </w:rPr>
        <w:t>.</w:t>
      </w:r>
      <w:r w:rsidR="007A3520">
        <w:rPr>
          <w:rFonts w:ascii="Times New Roman" w:hAnsi="Times New Roman" w:cs="Times New Roman"/>
          <w:sz w:val="24"/>
          <w:szCs w:val="24"/>
          <w:lang w:val="sr-Latn-ME"/>
        </w:rPr>
        <w:t xml:space="preserve"> i 2021</w:t>
      </w:r>
      <w:r w:rsidR="00152005">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zaposlila, a bila su na evidenciji Zavoda za zapošljavanje. </w:t>
      </w:r>
      <w:r w:rsidRPr="00E16F31">
        <w:rPr>
          <w:rFonts w:ascii="Times New Roman" w:hAnsi="Times New Roman" w:cs="Times New Roman"/>
          <w:sz w:val="24"/>
          <w:szCs w:val="24"/>
        </w:rPr>
        <w:t xml:space="preserve">Broj zapošljavanja je </w:t>
      </w:r>
      <w:r w:rsidR="003550D7">
        <w:rPr>
          <w:rFonts w:ascii="Times New Roman" w:hAnsi="Times New Roman" w:cs="Times New Roman"/>
          <w:sz w:val="24"/>
          <w:szCs w:val="24"/>
        </w:rPr>
        <w:t>sagledavan</w:t>
      </w:r>
      <w:r>
        <w:rPr>
          <w:rFonts w:ascii="Times New Roman" w:hAnsi="Times New Roman" w:cs="Times New Roman"/>
          <w:sz w:val="24"/>
          <w:szCs w:val="24"/>
        </w:rPr>
        <w:t xml:space="preserve"> </w:t>
      </w:r>
      <w:r w:rsidRPr="00E16F31">
        <w:rPr>
          <w:rFonts w:ascii="Times New Roman" w:hAnsi="Times New Roman" w:cs="Times New Roman"/>
          <w:sz w:val="24"/>
          <w:szCs w:val="24"/>
        </w:rPr>
        <w:t>pre</w:t>
      </w:r>
      <w:r w:rsidR="00892B70">
        <w:rPr>
          <w:rFonts w:ascii="Times New Roman" w:hAnsi="Times New Roman" w:cs="Times New Roman"/>
          <w:sz w:val="24"/>
          <w:szCs w:val="24"/>
        </w:rPr>
        <w:t>ma prispjelim podacima U</w:t>
      </w:r>
      <w:r w:rsidRPr="00E16F31">
        <w:rPr>
          <w:rFonts w:ascii="Times New Roman" w:hAnsi="Times New Roman" w:cs="Times New Roman"/>
          <w:sz w:val="24"/>
          <w:szCs w:val="24"/>
        </w:rPr>
        <w:t xml:space="preserve">prave </w:t>
      </w:r>
      <w:r w:rsidR="00892B70">
        <w:rPr>
          <w:rFonts w:ascii="Times New Roman" w:hAnsi="Times New Roman" w:cs="Times New Roman"/>
          <w:sz w:val="24"/>
          <w:szCs w:val="24"/>
        </w:rPr>
        <w:t xml:space="preserve">prihoda i carnana </w:t>
      </w:r>
      <w:r w:rsidRPr="00E16F31">
        <w:rPr>
          <w:rFonts w:ascii="Times New Roman" w:hAnsi="Times New Roman" w:cs="Times New Roman"/>
          <w:sz w:val="24"/>
          <w:szCs w:val="24"/>
        </w:rPr>
        <w:t>Crne Gore.</w:t>
      </w:r>
    </w:p>
    <w:p w:rsidR="00E16F31" w:rsidRDefault="004675A6" w:rsidP="0060761C">
      <w:pPr>
        <w:jc w:val="both"/>
        <w:rPr>
          <w:rFonts w:ascii="Times New Roman" w:hAnsi="Times New Roman" w:cs="Times New Roman"/>
          <w:sz w:val="24"/>
          <w:szCs w:val="24"/>
        </w:rPr>
      </w:pPr>
      <w:r>
        <w:rPr>
          <w:rFonts w:ascii="Times New Roman" w:hAnsi="Times New Roman" w:cs="Times New Roman"/>
          <w:sz w:val="24"/>
          <w:szCs w:val="24"/>
        </w:rPr>
        <w:t>Za</w:t>
      </w:r>
      <w:r w:rsidR="00152005">
        <w:rPr>
          <w:rFonts w:ascii="Times New Roman" w:hAnsi="Times New Roman" w:cs="Times New Roman"/>
          <w:sz w:val="24"/>
          <w:szCs w:val="24"/>
        </w:rPr>
        <w:t xml:space="preserve">pošljavanje </w:t>
      </w:r>
      <w:r w:rsidR="00DA46F3">
        <w:rPr>
          <w:rFonts w:ascii="Times New Roman" w:hAnsi="Times New Roman" w:cs="Times New Roman"/>
          <w:sz w:val="24"/>
          <w:szCs w:val="24"/>
        </w:rPr>
        <w:t>mla</w:t>
      </w:r>
      <w:r w:rsidR="00152005">
        <w:rPr>
          <w:rFonts w:ascii="Times New Roman" w:hAnsi="Times New Roman" w:cs="Times New Roman"/>
          <w:sz w:val="24"/>
          <w:szCs w:val="24"/>
        </w:rPr>
        <w:t>dih od</w:t>
      </w:r>
      <w:r w:rsidR="00DA46F3">
        <w:rPr>
          <w:rFonts w:ascii="Times New Roman" w:hAnsi="Times New Roman" w:cs="Times New Roman"/>
          <w:sz w:val="24"/>
          <w:szCs w:val="24"/>
        </w:rPr>
        <w:t xml:space="preserve"> 15 do 30</w:t>
      </w:r>
      <w:r>
        <w:rPr>
          <w:rFonts w:ascii="Times New Roman" w:hAnsi="Times New Roman" w:cs="Times New Roman"/>
          <w:sz w:val="24"/>
          <w:szCs w:val="24"/>
        </w:rPr>
        <w:t xml:space="preserve"> godina života </w:t>
      </w:r>
      <w:r w:rsidR="00892B70">
        <w:rPr>
          <w:rFonts w:ascii="Times New Roman" w:hAnsi="Times New Roman" w:cs="Times New Roman"/>
          <w:sz w:val="24"/>
          <w:szCs w:val="24"/>
        </w:rPr>
        <w:t xml:space="preserve">u navedenom period bilježi blagi pad. Tako je </w:t>
      </w:r>
      <w:r>
        <w:rPr>
          <w:rFonts w:ascii="Times New Roman" w:hAnsi="Times New Roman" w:cs="Times New Roman"/>
          <w:sz w:val="24"/>
          <w:szCs w:val="24"/>
        </w:rPr>
        <w:t>2017. godine</w:t>
      </w:r>
      <w:r w:rsidR="006B79F8">
        <w:rPr>
          <w:rFonts w:ascii="Times New Roman" w:hAnsi="Times New Roman" w:cs="Times New Roman"/>
          <w:sz w:val="24"/>
          <w:szCs w:val="24"/>
        </w:rPr>
        <w:t xml:space="preserve"> učešć</w:t>
      </w:r>
      <w:bookmarkStart w:id="0" w:name="_GoBack"/>
      <w:bookmarkEnd w:id="0"/>
      <w:r w:rsidR="00892B70">
        <w:rPr>
          <w:rFonts w:ascii="Times New Roman" w:hAnsi="Times New Roman" w:cs="Times New Roman"/>
          <w:sz w:val="24"/>
          <w:szCs w:val="24"/>
        </w:rPr>
        <w:t xml:space="preserve">e mladih iznosilo </w:t>
      </w:r>
      <w:r w:rsidR="005D26FC">
        <w:rPr>
          <w:rFonts w:ascii="Times New Roman" w:hAnsi="Times New Roman" w:cs="Times New Roman"/>
          <w:sz w:val="24"/>
          <w:szCs w:val="24"/>
        </w:rPr>
        <w:t>49%</w:t>
      </w:r>
      <w:r w:rsidR="00892B70">
        <w:rPr>
          <w:rFonts w:ascii="Times New Roman" w:hAnsi="Times New Roman" w:cs="Times New Roman"/>
          <w:sz w:val="24"/>
          <w:szCs w:val="24"/>
        </w:rPr>
        <w:t xml:space="preserve">, dok je </w:t>
      </w:r>
      <w:r w:rsidR="005D26FC">
        <w:rPr>
          <w:rFonts w:ascii="Times New Roman" w:hAnsi="Times New Roman" w:cs="Times New Roman"/>
          <w:sz w:val="24"/>
          <w:szCs w:val="24"/>
        </w:rPr>
        <w:t>202</w:t>
      </w:r>
      <w:r w:rsidR="00D34B28">
        <w:rPr>
          <w:rFonts w:ascii="Times New Roman" w:hAnsi="Times New Roman" w:cs="Times New Roman"/>
          <w:sz w:val="24"/>
          <w:szCs w:val="24"/>
        </w:rPr>
        <w:t>1</w:t>
      </w:r>
      <w:r w:rsidR="00892B70">
        <w:rPr>
          <w:rFonts w:ascii="Times New Roman" w:hAnsi="Times New Roman" w:cs="Times New Roman"/>
          <w:sz w:val="24"/>
          <w:szCs w:val="24"/>
        </w:rPr>
        <w:t>. godine</w:t>
      </w:r>
      <w:r w:rsidR="005D26FC">
        <w:rPr>
          <w:rFonts w:ascii="Times New Roman" w:hAnsi="Times New Roman" w:cs="Times New Roman"/>
          <w:sz w:val="24"/>
          <w:szCs w:val="24"/>
        </w:rPr>
        <w:t xml:space="preserve"> to učešće iznosilo</w:t>
      </w:r>
      <w:r w:rsidR="00141272">
        <w:rPr>
          <w:rFonts w:ascii="Times New Roman" w:hAnsi="Times New Roman" w:cs="Times New Roman"/>
          <w:sz w:val="24"/>
          <w:szCs w:val="24"/>
        </w:rPr>
        <w:t xml:space="preserve"> </w:t>
      </w:r>
      <w:r w:rsidR="005D26FC">
        <w:rPr>
          <w:rFonts w:ascii="Times New Roman" w:hAnsi="Times New Roman" w:cs="Times New Roman"/>
          <w:sz w:val="24"/>
          <w:szCs w:val="24"/>
        </w:rPr>
        <w:t>oko 43% u ukupnoj zaposlenosti.</w:t>
      </w:r>
      <w:r>
        <w:rPr>
          <w:rFonts w:ascii="Times New Roman" w:hAnsi="Times New Roman" w:cs="Times New Roman"/>
          <w:sz w:val="24"/>
          <w:szCs w:val="24"/>
        </w:rPr>
        <w:t xml:space="preserve"> </w:t>
      </w:r>
      <w:r w:rsidR="00A57605">
        <w:rPr>
          <w:rFonts w:ascii="Times New Roman" w:hAnsi="Times New Roman" w:cs="Times New Roman"/>
          <w:sz w:val="24"/>
          <w:szCs w:val="24"/>
        </w:rPr>
        <w:t xml:space="preserve">Grafik 2 </w:t>
      </w:r>
    </w:p>
    <w:p w:rsidR="00D34B28" w:rsidRPr="00077BD2" w:rsidRDefault="00D34B28" w:rsidP="0060761C">
      <w:pPr>
        <w:jc w:val="both"/>
        <w:rPr>
          <w:rFonts w:ascii="Times New Roman" w:hAnsi="Times New Roman" w:cs="Times New Roman"/>
          <w:sz w:val="24"/>
          <w:szCs w:val="24"/>
        </w:rPr>
      </w:pPr>
    </w:p>
    <w:p w:rsidR="00DD3AF0" w:rsidRDefault="00B63E01" w:rsidP="0060761C">
      <w:pPr>
        <w:tabs>
          <w:tab w:val="left" w:pos="5638"/>
        </w:tabs>
        <w:jc w:val="both"/>
        <w:rPr>
          <w:rFonts w:ascii="Times New Roman" w:hAnsi="Times New Roman" w:cs="Times New Roman"/>
          <w:b/>
          <w:sz w:val="24"/>
          <w:szCs w:val="24"/>
          <w:lang w:val="sr-Latn-ME"/>
        </w:rPr>
      </w:pPr>
      <w:r>
        <w:rPr>
          <w:rFonts w:ascii="Times New Roman" w:hAnsi="Times New Roman" w:cs="Times New Roman"/>
          <w:sz w:val="24"/>
          <w:szCs w:val="24"/>
          <w:lang w:val="sr-Latn-ME"/>
        </w:rPr>
        <w:t xml:space="preserve">                                                                                          </w:t>
      </w:r>
      <w:r w:rsidR="00D34B2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w:t>
      </w:r>
      <w:r w:rsidRPr="00B63E01">
        <w:rPr>
          <w:rFonts w:ascii="Times New Roman" w:hAnsi="Times New Roman" w:cs="Times New Roman"/>
          <w:b/>
          <w:sz w:val="24"/>
          <w:szCs w:val="24"/>
          <w:lang w:val="sr-Latn-ME"/>
        </w:rPr>
        <w:t>Grafik 2</w:t>
      </w:r>
    </w:p>
    <w:p w:rsidR="00F70449" w:rsidRDefault="00F70449" w:rsidP="00D34B28">
      <w:pPr>
        <w:tabs>
          <w:tab w:val="left" w:pos="5638"/>
        </w:tabs>
        <w:jc w:val="center"/>
        <w:rPr>
          <w:rFonts w:ascii="Times New Roman" w:hAnsi="Times New Roman" w:cs="Times New Roman"/>
          <w:b/>
          <w:sz w:val="24"/>
          <w:szCs w:val="24"/>
          <w:lang w:val="sr-Latn-ME"/>
        </w:rPr>
      </w:pPr>
      <w:r>
        <w:rPr>
          <w:noProof/>
        </w:rPr>
        <w:drawing>
          <wp:inline distT="0" distB="0" distL="0" distR="0" wp14:anchorId="5FCC64FC" wp14:editId="3B659A41">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0572" w:rsidRDefault="00880572" w:rsidP="00B63E01">
      <w:pPr>
        <w:tabs>
          <w:tab w:val="left" w:pos="5638"/>
        </w:tabs>
        <w:jc w:val="both"/>
        <w:rPr>
          <w:rFonts w:ascii="Times New Roman" w:hAnsi="Times New Roman" w:cs="Times New Roman"/>
          <w:b/>
          <w:sz w:val="24"/>
          <w:szCs w:val="24"/>
          <w:lang w:val="sr-Latn-ME"/>
        </w:rPr>
      </w:pPr>
    </w:p>
    <w:p w:rsidR="00AB1863" w:rsidRPr="00AB1863" w:rsidRDefault="00141272" w:rsidP="00AB1863">
      <w:pPr>
        <w:jc w:val="both"/>
        <w:rPr>
          <w:rFonts w:ascii="Times New Roman" w:hAnsi="Times New Roman" w:cs="Times New Roman"/>
          <w:sz w:val="24"/>
          <w:szCs w:val="24"/>
          <w:lang w:val="sr-Latn-ME"/>
        </w:rPr>
      </w:pPr>
      <w:r w:rsidRPr="00860945">
        <w:rPr>
          <w:rFonts w:ascii="Times New Roman" w:hAnsi="Times New Roman" w:cs="Times New Roman"/>
          <w:sz w:val="24"/>
          <w:szCs w:val="24"/>
          <w:lang w:val="sr-Latn-ME"/>
        </w:rPr>
        <w:t>Posmatrano prema školskoj spremi,</w:t>
      </w:r>
      <w:r w:rsidR="00A20EF9" w:rsidRPr="00860945">
        <w:rPr>
          <w:rFonts w:ascii="Times New Roman" w:hAnsi="Times New Roman" w:cs="Times New Roman"/>
          <w:sz w:val="24"/>
          <w:szCs w:val="24"/>
          <w:lang w:val="sr-Latn-ME"/>
        </w:rPr>
        <w:t xml:space="preserve"> </w:t>
      </w:r>
      <w:r w:rsidR="00152005">
        <w:rPr>
          <w:rFonts w:ascii="Times New Roman" w:hAnsi="Times New Roman" w:cs="Times New Roman"/>
          <w:sz w:val="24"/>
          <w:szCs w:val="24"/>
          <w:lang w:val="sr-Latn-ME"/>
        </w:rPr>
        <w:t>najviše zapošljavanja mladih</w:t>
      </w:r>
      <w:r w:rsidRPr="00860945">
        <w:rPr>
          <w:rFonts w:ascii="Times New Roman" w:hAnsi="Times New Roman" w:cs="Times New Roman"/>
          <w:sz w:val="24"/>
          <w:szCs w:val="24"/>
          <w:lang w:val="sr-Latn-ME"/>
        </w:rPr>
        <w:t xml:space="preserve"> </w:t>
      </w:r>
      <w:r w:rsidR="00C918D3" w:rsidRPr="00860945">
        <w:rPr>
          <w:rFonts w:ascii="Times New Roman" w:hAnsi="Times New Roman" w:cs="Times New Roman"/>
          <w:sz w:val="24"/>
          <w:szCs w:val="24"/>
          <w:lang w:val="sr-Latn-ME"/>
        </w:rPr>
        <w:t>zabilježeno je u okviru</w:t>
      </w:r>
      <w:r w:rsidRPr="00860945">
        <w:rPr>
          <w:rFonts w:ascii="Times New Roman" w:hAnsi="Times New Roman" w:cs="Times New Roman"/>
          <w:sz w:val="24"/>
          <w:szCs w:val="24"/>
          <w:lang w:val="sr-Latn-ME"/>
        </w:rPr>
        <w:t xml:space="preserve"> </w:t>
      </w:r>
      <w:r w:rsidR="00152005">
        <w:rPr>
          <w:rFonts w:ascii="Times New Roman" w:hAnsi="Times New Roman" w:cs="Times New Roman"/>
          <w:sz w:val="24"/>
          <w:szCs w:val="24"/>
          <w:lang w:val="sr-Latn-ME"/>
        </w:rPr>
        <w:t>VII-</w:t>
      </w:r>
      <w:r w:rsidR="00C918D3" w:rsidRPr="00860945">
        <w:rPr>
          <w:rFonts w:ascii="Times New Roman" w:hAnsi="Times New Roman" w:cs="Times New Roman"/>
          <w:sz w:val="24"/>
          <w:szCs w:val="24"/>
          <w:lang w:val="sr-Latn-ME"/>
        </w:rPr>
        <w:t>1 i IV stepena stručne sprem</w:t>
      </w:r>
      <w:r w:rsidR="005277BA" w:rsidRPr="00860945">
        <w:rPr>
          <w:rFonts w:ascii="Times New Roman" w:hAnsi="Times New Roman" w:cs="Times New Roman"/>
          <w:sz w:val="24"/>
          <w:szCs w:val="24"/>
          <w:lang w:val="sr-Latn-ME"/>
        </w:rPr>
        <w:t xml:space="preserve">e </w:t>
      </w:r>
      <w:r w:rsidR="00C918D3" w:rsidRPr="00860945">
        <w:rPr>
          <w:rFonts w:ascii="Times New Roman" w:hAnsi="Times New Roman" w:cs="Times New Roman"/>
          <w:sz w:val="24"/>
          <w:szCs w:val="24"/>
          <w:lang w:val="sr-Latn-ME"/>
        </w:rPr>
        <w:t>sa učeš</w:t>
      </w:r>
      <w:r w:rsidR="005277BA" w:rsidRPr="00860945">
        <w:rPr>
          <w:rFonts w:ascii="Times New Roman" w:hAnsi="Times New Roman" w:cs="Times New Roman"/>
          <w:sz w:val="24"/>
          <w:szCs w:val="24"/>
          <w:lang w:val="sr-Latn-ME"/>
        </w:rPr>
        <w:t xml:space="preserve">cem od </w:t>
      </w:r>
      <w:r w:rsidR="00C918D3" w:rsidRPr="00860945">
        <w:rPr>
          <w:rFonts w:ascii="Times New Roman" w:hAnsi="Times New Roman" w:cs="Times New Roman"/>
          <w:sz w:val="24"/>
          <w:szCs w:val="24"/>
          <w:lang w:val="sr-Latn-ME"/>
        </w:rPr>
        <w:t>preko</w:t>
      </w:r>
      <w:r w:rsidR="005277BA" w:rsidRPr="00860945">
        <w:rPr>
          <w:rFonts w:ascii="Times New Roman" w:hAnsi="Times New Roman" w:cs="Times New Roman"/>
          <w:sz w:val="24"/>
          <w:szCs w:val="24"/>
          <w:lang w:val="sr-Latn-ME"/>
        </w:rPr>
        <w:t xml:space="preserve"> </w:t>
      </w:r>
      <w:r w:rsidR="00C918D3" w:rsidRPr="00860945">
        <w:rPr>
          <w:rFonts w:ascii="Times New Roman" w:hAnsi="Times New Roman" w:cs="Times New Roman"/>
          <w:sz w:val="24"/>
          <w:szCs w:val="24"/>
          <w:lang w:val="sr-Latn-ME"/>
        </w:rPr>
        <w:t>80</w:t>
      </w:r>
      <w:r w:rsidR="005277BA" w:rsidRPr="00860945">
        <w:rPr>
          <w:rFonts w:ascii="Times New Roman" w:hAnsi="Times New Roman" w:cs="Times New Roman"/>
          <w:sz w:val="24"/>
          <w:szCs w:val="24"/>
          <w:lang w:val="sr-Latn-ME"/>
        </w:rPr>
        <w:t>%</w:t>
      </w:r>
      <w:r w:rsidR="00880572" w:rsidRPr="00860945">
        <w:rPr>
          <w:rFonts w:ascii="Times New Roman" w:hAnsi="Times New Roman" w:cs="Times New Roman"/>
          <w:sz w:val="24"/>
          <w:szCs w:val="24"/>
          <w:lang w:val="sr-Latn-ME"/>
        </w:rPr>
        <w:t xml:space="preserve"> </w:t>
      </w:r>
      <w:r w:rsidR="00AB1863">
        <w:rPr>
          <w:rFonts w:ascii="Times New Roman" w:hAnsi="Times New Roman" w:cs="Times New Roman"/>
          <w:sz w:val="24"/>
          <w:szCs w:val="24"/>
          <w:lang w:val="sr-Latn-ME"/>
        </w:rPr>
        <w:t xml:space="preserve">u ukupnom zapošljavanju ove starosne grupe </w:t>
      </w:r>
      <w:r w:rsidR="00880572" w:rsidRPr="00860945">
        <w:rPr>
          <w:rFonts w:ascii="Times New Roman" w:hAnsi="Times New Roman" w:cs="Times New Roman"/>
          <w:sz w:val="24"/>
          <w:szCs w:val="24"/>
          <w:lang w:val="sr-Latn-ME"/>
        </w:rPr>
        <w:t>a najmanje kod mladih bez stručne spreme (I i II stepen)</w:t>
      </w:r>
      <w:r w:rsidR="00860945" w:rsidRPr="00860945">
        <w:rPr>
          <w:rFonts w:ascii="Times New Roman" w:hAnsi="Times New Roman" w:cs="Times New Roman"/>
          <w:sz w:val="24"/>
          <w:szCs w:val="24"/>
          <w:lang w:val="sr-Latn-ME"/>
        </w:rPr>
        <w:t xml:space="preserve"> </w:t>
      </w:r>
      <w:r w:rsidR="00AB1863">
        <w:rPr>
          <w:rFonts w:ascii="Times New Roman" w:hAnsi="Times New Roman" w:cs="Times New Roman"/>
          <w:sz w:val="24"/>
          <w:szCs w:val="24"/>
          <w:lang w:val="sr-Latn-ME"/>
        </w:rPr>
        <w:t xml:space="preserve">približno </w:t>
      </w:r>
      <w:r w:rsidR="00AB1863" w:rsidRPr="00AB1863">
        <w:rPr>
          <w:rFonts w:ascii="Times New Roman" w:hAnsi="Times New Roman" w:cs="Times New Roman"/>
          <w:sz w:val="24"/>
          <w:szCs w:val="24"/>
          <w:lang w:val="sr-Latn-ME"/>
        </w:rPr>
        <w:t>od</w:t>
      </w:r>
      <w:r w:rsidR="00AB1863">
        <w:rPr>
          <w:rFonts w:ascii="Times New Roman" w:hAnsi="Times New Roman" w:cs="Times New Roman"/>
          <w:sz w:val="24"/>
          <w:szCs w:val="24"/>
          <w:lang w:val="sr-Latn-ME"/>
        </w:rPr>
        <w:t xml:space="preserve"> 6 do 8%. Tabela 6</w:t>
      </w:r>
    </w:p>
    <w:p w:rsidR="006078AF" w:rsidRDefault="00D34B28" w:rsidP="0060761C">
      <w:pPr>
        <w:jc w:val="both"/>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                          </w:t>
      </w:r>
      <w:r w:rsidR="006078AF" w:rsidRPr="006078AF">
        <w:rPr>
          <w:rFonts w:ascii="Times New Roman" w:hAnsi="Times New Roman" w:cs="Times New Roman"/>
          <w:b/>
          <w:sz w:val="24"/>
          <w:szCs w:val="24"/>
          <w:lang w:val="sr-Latn-ME"/>
        </w:rPr>
        <w:t>Zapošljavanje mladih prema stepen</w:t>
      </w:r>
      <w:r w:rsidR="00AC042B">
        <w:rPr>
          <w:rFonts w:ascii="Times New Roman" w:hAnsi="Times New Roman" w:cs="Times New Roman"/>
          <w:b/>
          <w:sz w:val="24"/>
          <w:szCs w:val="24"/>
          <w:lang w:val="sr-Latn-ME"/>
        </w:rPr>
        <w:t>u</w:t>
      </w:r>
      <w:r w:rsidR="006078AF" w:rsidRPr="006078AF">
        <w:rPr>
          <w:rFonts w:ascii="Times New Roman" w:hAnsi="Times New Roman" w:cs="Times New Roman"/>
          <w:b/>
          <w:sz w:val="24"/>
          <w:szCs w:val="24"/>
          <w:lang w:val="sr-Latn-ME"/>
        </w:rPr>
        <w:t xml:space="preserve"> stručne spreme</w:t>
      </w:r>
    </w:p>
    <w:p w:rsidR="00860945" w:rsidRDefault="00860945" w:rsidP="0060761C">
      <w:pPr>
        <w:jc w:val="both"/>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                                                                        </w:t>
      </w:r>
      <w:r w:rsidR="00D34B28">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Tabela 6</w:t>
      </w:r>
    </w:p>
    <w:tbl>
      <w:tblPr>
        <w:tblW w:w="5830" w:type="dxa"/>
        <w:jc w:val="center"/>
        <w:tblLook w:val="04A0" w:firstRow="1" w:lastRow="0" w:firstColumn="1" w:lastColumn="0" w:noHBand="0" w:noVBand="1"/>
      </w:tblPr>
      <w:tblGrid>
        <w:gridCol w:w="1030"/>
        <w:gridCol w:w="960"/>
        <w:gridCol w:w="960"/>
        <w:gridCol w:w="960"/>
        <w:gridCol w:w="960"/>
        <w:gridCol w:w="960"/>
      </w:tblGrid>
      <w:tr w:rsidR="00F70449" w:rsidRPr="00EA1809" w:rsidTr="00152005">
        <w:trPr>
          <w:trHeight w:val="300"/>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SSS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2017</w:t>
            </w:r>
            <w:r w:rsidR="00F370F2">
              <w:rPr>
                <w:rFonts w:ascii="Arial Narrow" w:eastAsia="Times New Roman" w:hAnsi="Arial Narrow" w:cs="Times New Roman"/>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2018</w:t>
            </w:r>
            <w:r w:rsidR="00F370F2">
              <w:rPr>
                <w:rFonts w:ascii="Arial Narrow" w:eastAsia="Times New Roman" w:hAnsi="Arial Narrow" w:cs="Times New Roman"/>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2019</w:t>
            </w:r>
            <w:r w:rsidR="00F370F2">
              <w:rPr>
                <w:rFonts w:ascii="Arial Narrow" w:eastAsia="Times New Roman" w:hAnsi="Arial Narrow" w:cs="Times New Roman"/>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2020</w:t>
            </w:r>
            <w:r w:rsidR="00F370F2">
              <w:rPr>
                <w:rFonts w:ascii="Arial Narrow" w:eastAsia="Times New Roman" w:hAnsi="Arial Narrow" w:cs="Times New Roman"/>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2021</w:t>
            </w:r>
            <w:r w:rsidR="00F370F2">
              <w:rPr>
                <w:rFonts w:ascii="Arial Narrow" w:eastAsia="Times New Roman" w:hAnsi="Arial Narrow" w:cs="Times New Roman"/>
                <w:bCs/>
                <w:color w:val="000000"/>
              </w:rPr>
              <w:t>.</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695</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463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382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377</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606</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5</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III</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1042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674</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466</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396</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652</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IV</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3905</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2889</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2203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2326</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3426</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V</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21</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VI1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5</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VI2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4</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VII1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4011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3239</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2574</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2731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3026</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VII2</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145</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146</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VIII</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color w:val="000000"/>
              </w:rPr>
            </w:pPr>
            <w:r w:rsidRPr="00EA1809">
              <w:rPr>
                <w:rFonts w:ascii="Arial Narrow" w:eastAsia="Times New Roman" w:hAnsi="Arial Narrow" w:cs="Times New Roman"/>
                <w:color w:val="000000"/>
              </w:rPr>
              <w:t>0</w:t>
            </w:r>
          </w:p>
        </w:tc>
      </w:tr>
      <w:tr w:rsidR="00F70449" w:rsidRPr="00EA1809" w:rsidTr="00152005">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rPr>
                <w:rFonts w:ascii="Arial Narrow" w:eastAsia="Times New Roman" w:hAnsi="Arial Narrow" w:cs="Times New Roman"/>
                <w:bCs/>
                <w:color w:val="000000"/>
              </w:rPr>
            </w:pPr>
            <w:r w:rsidRPr="00EA1809">
              <w:rPr>
                <w:rFonts w:ascii="Arial Narrow" w:eastAsia="Times New Roman" w:hAnsi="Arial Narrow" w:cs="Times New Roman"/>
                <w:bCs/>
                <w:color w:val="000000"/>
              </w:rPr>
              <w:t>Ukupno</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10029</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7491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5867</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6011</w:t>
            </w:r>
          </w:p>
        </w:tc>
        <w:tc>
          <w:tcPr>
            <w:tcW w:w="960" w:type="dxa"/>
            <w:tcBorders>
              <w:top w:val="nil"/>
              <w:left w:val="nil"/>
              <w:bottom w:val="single" w:sz="4" w:space="0" w:color="auto"/>
              <w:right w:val="single" w:sz="4" w:space="0" w:color="auto"/>
            </w:tcBorders>
            <w:shd w:val="clear" w:color="auto" w:fill="auto"/>
            <w:noWrap/>
            <w:vAlign w:val="bottom"/>
            <w:hideMark/>
          </w:tcPr>
          <w:p w:rsidR="00F70449" w:rsidRPr="00EA1809" w:rsidRDefault="00F70449" w:rsidP="00F70449">
            <w:pPr>
              <w:spacing w:after="0" w:line="240" w:lineRule="auto"/>
              <w:jc w:val="right"/>
              <w:rPr>
                <w:rFonts w:ascii="Arial Narrow" w:eastAsia="Times New Roman" w:hAnsi="Arial Narrow" w:cs="Times New Roman"/>
                <w:bCs/>
                <w:color w:val="000000"/>
              </w:rPr>
            </w:pPr>
            <w:r w:rsidRPr="00EA1809">
              <w:rPr>
                <w:rFonts w:ascii="Arial Narrow" w:eastAsia="Times New Roman" w:hAnsi="Arial Narrow" w:cs="Times New Roman"/>
                <w:bCs/>
                <w:color w:val="000000"/>
              </w:rPr>
              <w:t>7891</w:t>
            </w:r>
          </w:p>
        </w:tc>
      </w:tr>
    </w:tbl>
    <w:p w:rsidR="00AC042B" w:rsidRDefault="00AC042B" w:rsidP="0060761C">
      <w:pPr>
        <w:jc w:val="both"/>
        <w:rPr>
          <w:rFonts w:ascii="Times New Roman" w:hAnsi="Times New Roman" w:cs="Times New Roman"/>
          <w:b/>
          <w:sz w:val="24"/>
          <w:szCs w:val="24"/>
          <w:lang w:val="sr-Latn-ME"/>
        </w:rPr>
      </w:pPr>
    </w:p>
    <w:p w:rsidR="00AB1863" w:rsidRDefault="00AB1863" w:rsidP="0060761C">
      <w:pPr>
        <w:jc w:val="both"/>
        <w:rPr>
          <w:rFonts w:ascii="Times New Roman" w:hAnsi="Times New Roman" w:cs="Times New Roman"/>
          <w:b/>
          <w:sz w:val="24"/>
          <w:szCs w:val="24"/>
          <w:lang w:val="sr-Latn-ME"/>
        </w:rPr>
      </w:pPr>
    </w:p>
    <w:p w:rsidR="00152005" w:rsidRDefault="00152005" w:rsidP="0060761C">
      <w:pPr>
        <w:jc w:val="both"/>
        <w:rPr>
          <w:rFonts w:ascii="Times New Roman" w:hAnsi="Times New Roman" w:cs="Times New Roman"/>
          <w:b/>
          <w:sz w:val="24"/>
          <w:szCs w:val="24"/>
          <w:lang w:val="sr-Latn-ME"/>
        </w:rPr>
      </w:pPr>
    </w:p>
    <w:p w:rsidR="00152005" w:rsidRDefault="00152005" w:rsidP="0060761C">
      <w:pPr>
        <w:jc w:val="both"/>
        <w:rPr>
          <w:rFonts w:ascii="Times New Roman" w:hAnsi="Times New Roman" w:cs="Times New Roman"/>
          <w:b/>
          <w:sz w:val="24"/>
          <w:szCs w:val="24"/>
          <w:lang w:val="sr-Latn-ME"/>
        </w:rPr>
      </w:pPr>
    </w:p>
    <w:p w:rsidR="00152005" w:rsidRDefault="00152005" w:rsidP="0060761C">
      <w:pPr>
        <w:jc w:val="both"/>
        <w:rPr>
          <w:rFonts w:ascii="Times New Roman" w:hAnsi="Times New Roman" w:cs="Times New Roman"/>
          <w:b/>
          <w:sz w:val="24"/>
          <w:szCs w:val="24"/>
          <w:lang w:val="sr-Latn-ME"/>
        </w:rPr>
      </w:pPr>
    </w:p>
    <w:p w:rsidR="004D3462" w:rsidRDefault="00673860" w:rsidP="0060761C">
      <w:pPr>
        <w:jc w:val="both"/>
        <w:rPr>
          <w:rFonts w:ascii="Times New Roman" w:hAnsi="Times New Roman" w:cs="Times New Roman"/>
          <w:b/>
          <w:sz w:val="24"/>
          <w:szCs w:val="24"/>
          <w:lang w:val="sr-Latn-ME"/>
        </w:rPr>
      </w:pPr>
      <w:r w:rsidRPr="00673860">
        <w:rPr>
          <w:rFonts w:ascii="Times New Roman" w:hAnsi="Times New Roman" w:cs="Times New Roman"/>
          <w:b/>
          <w:sz w:val="24"/>
          <w:szCs w:val="24"/>
          <w:lang w:val="sr-Latn-ME"/>
        </w:rPr>
        <w:lastRenderedPageBreak/>
        <w:t xml:space="preserve">3. </w:t>
      </w:r>
      <w:r w:rsidR="00F370F2" w:rsidRPr="00F370F2">
        <w:rPr>
          <w:rFonts w:ascii="Times New Roman" w:hAnsi="Times New Roman" w:cs="Times New Roman"/>
          <w:b/>
          <w:sz w:val="24"/>
          <w:szCs w:val="24"/>
          <w:lang w:val="sr-Latn-ME"/>
        </w:rPr>
        <w:t>Z</w:t>
      </w:r>
      <w:r w:rsidRPr="00673860">
        <w:rPr>
          <w:rFonts w:ascii="Times New Roman" w:hAnsi="Times New Roman" w:cs="Times New Roman"/>
          <w:b/>
          <w:sz w:val="24"/>
          <w:szCs w:val="24"/>
          <w:lang w:val="sr-Latn-ME"/>
        </w:rPr>
        <w:t>apošljavanje mladih prema Anketi o radnoj snazi</w:t>
      </w:r>
    </w:p>
    <w:p w:rsidR="00E04672" w:rsidRDefault="00E04672" w:rsidP="0060761C">
      <w:pPr>
        <w:jc w:val="both"/>
        <w:rPr>
          <w:rFonts w:ascii="Times New Roman" w:hAnsi="Times New Roman" w:cs="Times New Roman"/>
          <w:b/>
          <w:sz w:val="24"/>
          <w:szCs w:val="24"/>
          <w:lang w:val="sr-Latn-ME"/>
        </w:rPr>
      </w:pPr>
    </w:p>
    <w:p w:rsidR="00637D0D" w:rsidRDefault="004D3462" w:rsidP="0060761C">
      <w:pPr>
        <w:jc w:val="both"/>
        <w:rPr>
          <w:rFonts w:ascii="Times New Roman" w:hAnsi="Times New Roman" w:cs="Times New Roman"/>
          <w:sz w:val="24"/>
          <w:szCs w:val="24"/>
          <w:lang w:val="sr-Latn-ME"/>
        </w:rPr>
      </w:pPr>
      <w:r w:rsidRPr="00802A82">
        <w:rPr>
          <w:rFonts w:ascii="Times New Roman" w:hAnsi="Times New Roman" w:cs="Times New Roman"/>
          <w:sz w:val="24"/>
          <w:szCs w:val="24"/>
          <w:lang w:val="sr-Latn-ME"/>
        </w:rPr>
        <w:t>Anketu o radnoj snazi</w:t>
      </w:r>
      <w:r w:rsidR="00F370F2">
        <w:rPr>
          <w:rFonts w:ascii="Times New Roman" w:hAnsi="Times New Roman" w:cs="Times New Roman"/>
          <w:sz w:val="24"/>
          <w:szCs w:val="24"/>
          <w:lang w:val="sr-Latn-ME"/>
        </w:rPr>
        <w:t xml:space="preserve"> (ARS)</w:t>
      </w:r>
      <w:r w:rsidRPr="00802A82">
        <w:rPr>
          <w:rFonts w:ascii="Times New Roman" w:hAnsi="Times New Roman" w:cs="Times New Roman"/>
          <w:sz w:val="24"/>
          <w:szCs w:val="24"/>
          <w:lang w:val="sr-Latn-ME"/>
        </w:rPr>
        <w:t xml:space="preserve"> izrađuje </w:t>
      </w:r>
      <w:r w:rsidR="00F370F2">
        <w:rPr>
          <w:rFonts w:ascii="Times New Roman" w:hAnsi="Times New Roman" w:cs="Times New Roman"/>
          <w:sz w:val="24"/>
          <w:szCs w:val="24"/>
          <w:lang w:val="sr-Latn-ME"/>
        </w:rPr>
        <w:t xml:space="preserve">Uprava za statistiku Crne Gore – </w:t>
      </w:r>
      <w:r w:rsidRPr="00802A82">
        <w:rPr>
          <w:rFonts w:ascii="Times New Roman" w:hAnsi="Times New Roman" w:cs="Times New Roman"/>
          <w:sz w:val="24"/>
          <w:szCs w:val="24"/>
          <w:lang w:val="sr-Latn-ME"/>
        </w:rPr>
        <w:t>MONSTAT prema preporukama Međunarodne organizacije rada</w:t>
      </w:r>
      <w:r w:rsidR="00F370F2">
        <w:rPr>
          <w:rFonts w:ascii="Times New Roman" w:hAnsi="Times New Roman" w:cs="Times New Roman"/>
          <w:sz w:val="24"/>
          <w:szCs w:val="24"/>
          <w:lang w:val="sr-Latn-ME"/>
        </w:rPr>
        <w:t xml:space="preserve"> (MOR)</w:t>
      </w:r>
      <w:r w:rsidRPr="00802A82">
        <w:rPr>
          <w:rFonts w:ascii="Times New Roman" w:hAnsi="Times New Roman" w:cs="Times New Roman"/>
          <w:sz w:val="24"/>
          <w:szCs w:val="24"/>
          <w:lang w:val="sr-Latn-ME"/>
        </w:rPr>
        <w:t xml:space="preserve">, a </w:t>
      </w:r>
      <w:r w:rsidR="00802A82">
        <w:rPr>
          <w:rFonts w:ascii="Times New Roman" w:hAnsi="Times New Roman" w:cs="Times New Roman"/>
          <w:sz w:val="24"/>
          <w:szCs w:val="24"/>
          <w:lang w:val="sr-Latn-ME"/>
        </w:rPr>
        <w:t xml:space="preserve">glavni </w:t>
      </w:r>
      <w:r w:rsidRPr="00802A82">
        <w:rPr>
          <w:rFonts w:ascii="Times New Roman" w:hAnsi="Times New Roman" w:cs="Times New Roman"/>
          <w:sz w:val="24"/>
          <w:szCs w:val="24"/>
          <w:lang w:val="sr-Latn-ME"/>
        </w:rPr>
        <w:t xml:space="preserve">cilj je </w:t>
      </w:r>
      <w:r w:rsidR="00802A82">
        <w:rPr>
          <w:rFonts w:ascii="Times New Roman" w:hAnsi="Times New Roman" w:cs="Times New Roman"/>
          <w:sz w:val="24"/>
          <w:szCs w:val="24"/>
          <w:lang w:val="sr-Latn-ME"/>
        </w:rPr>
        <w:t xml:space="preserve">da se dobije uvid u ponašanje pojedinih skupina na tržištu rada primjenom modernih metoda analize. </w:t>
      </w:r>
    </w:p>
    <w:p w:rsidR="004D3462" w:rsidRDefault="00637D0D"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EUROSTAT</w:t>
      </w:r>
      <w:r w:rsidR="00E5323E">
        <w:rPr>
          <w:rFonts w:ascii="Times New Roman" w:hAnsi="Times New Roman" w:cs="Times New Roman"/>
          <w:sz w:val="24"/>
          <w:szCs w:val="24"/>
          <w:lang w:val="sr-Latn-ME"/>
        </w:rPr>
        <w:t>, takođe,</w:t>
      </w:r>
      <w:r w:rsidR="00152005">
        <w:rPr>
          <w:rFonts w:ascii="Times New Roman" w:hAnsi="Times New Roman" w:cs="Times New Roman"/>
          <w:sz w:val="24"/>
          <w:szCs w:val="24"/>
          <w:lang w:val="sr-Latn-ME"/>
        </w:rPr>
        <w:t xml:space="preserve"> svoje analize </w:t>
      </w:r>
      <w:r>
        <w:rPr>
          <w:rFonts w:ascii="Times New Roman" w:hAnsi="Times New Roman" w:cs="Times New Roman"/>
          <w:sz w:val="24"/>
          <w:szCs w:val="24"/>
          <w:lang w:val="sr-Latn-ME"/>
        </w:rPr>
        <w:t xml:space="preserve">bazira prema preporukama MOR-a i na taj način </w:t>
      </w:r>
      <w:r w:rsidR="00FD1CC4">
        <w:rPr>
          <w:rFonts w:ascii="Times New Roman" w:hAnsi="Times New Roman" w:cs="Times New Roman"/>
          <w:sz w:val="24"/>
          <w:szCs w:val="24"/>
          <w:lang w:val="sr-Latn-ME"/>
        </w:rPr>
        <w:t>se dobijaju</w:t>
      </w:r>
      <w:r>
        <w:rPr>
          <w:rFonts w:ascii="Times New Roman" w:hAnsi="Times New Roman" w:cs="Times New Roman"/>
          <w:sz w:val="24"/>
          <w:szCs w:val="24"/>
          <w:lang w:val="sr-Latn-ME"/>
        </w:rPr>
        <w:t xml:space="preserve"> uporediv</w:t>
      </w:r>
      <w:r w:rsidR="00FD1CC4">
        <w:rPr>
          <w:rFonts w:ascii="Times New Roman" w:hAnsi="Times New Roman" w:cs="Times New Roman"/>
          <w:sz w:val="24"/>
          <w:szCs w:val="24"/>
          <w:lang w:val="sr-Latn-ME"/>
        </w:rPr>
        <w:t>i</w:t>
      </w:r>
      <w:r>
        <w:rPr>
          <w:rFonts w:ascii="Times New Roman" w:hAnsi="Times New Roman" w:cs="Times New Roman"/>
          <w:sz w:val="24"/>
          <w:szCs w:val="24"/>
          <w:lang w:val="sr-Latn-ME"/>
        </w:rPr>
        <w:t xml:space="preserve"> parametr</w:t>
      </w:r>
      <w:r w:rsidR="00FD1CC4">
        <w:rPr>
          <w:rFonts w:ascii="Times New Roman" w:hAnsi="Times New Roman" w:cs="Times New Roman"/>
          <w:sz w:val="24"/>
          <w:szCs w:val="24"/>
          <w:lang w:val="sr-Latn-ME"/>
        </w:rPr>
        <w:t>i</w:t>
      </w:r>
      <w:r w:rsidR="00F24794">
        <w:rPr>
          <w:rFonts w:ascii="Times New Roman" w:hAnsi="Times New Roman" w:cs="Times New Roman"/>
          <w:sz w:val="24"/>
          <w:szCs w:val="24"/>
          <w:lang w:val="sr-Latn-ME"/>
        </w:rPr>
        <w:t>, ali se oni, kada su u pitanju mladi</w:t>
      </w:r>
      <w:r w:rsidR="00F370F2">
        <w:rPr>
          <w:rFonts w:ascii="Times New Roman" w:hAnsi="Times New Roman" w:cs="Times New Roman"/>
          <w:sz w:val="24"/>
          <w:szCs w:val="24"/>
          <w:lang w:val="sr-Latn-ME"/>
        </w:rPr>
        <w:t>, svode na starosnu grupu od 15–</w:t>
      </w:r>
      <w:r w:rsidR="00F24794">
        <w:rPr>
          <w:rFonts w:ascii="Times New Roman" w:hAnsi="Times New Roman" w:cs="Times New Roman"/>
          <w:sz w:val="24"/>
          <w:szCs w:val="24"/>
          <w:lang w:val="sr-Latn-ME"/>
        </w:rPr>
        <w:t xml:space="preserve">24 godine. </w:t>
      </w:r>
    </w:p>
    <w:p w:rsidR="003604FB" w:rsidRPr="00FE4F68" w:rsidRDefault="00152005" w:rsidP="0060761C">
      <w:pPr>
        <w:jc w:val="both"/>
        <w:rPr>
          <w:rFonts w:ascii="Times New Roman" w:hAnsi="Times New Roman" w:cs="Times New Roman"/>
          <w:sz w:val="24"/>
          <w:szCs w:val="24"/>
        </w:rPr>
      </w:pPr>
      <w:r>
        <w:rPr>
          <w:rFonts w:ascii="Times New Roman" w:hAnsi="Times New Roman" w:cs="Times New Roman"/>
          <w:sz w:val="24"/>
          <w:szCs w:val="24"/>
        </w:rPr>
        <w:t xml:space="preserve">Kako </w:t>
      </w:r>
      <w:r w:rsidR="00F45DD4" w:rsidRPr="00F45DD4">
        <w:rPr>
          <w:rFonts w:ascii="Times New Roman" w:hAnsi="Times New Roman" w:cs="Times New Roman"/>
          <w:sz w:val="24"/>
          <w:szCs w:val="24"/>
        </w:rPr>
        <w:t>nezaposlenost</w:t>
      </w:r>
      <w:r w:rsidR="00F45DD4">
        <w:rPr>
          <w:rFonts w:ascii="Times New Roman" w:hAnsi="Times New Roman" w:cs="Times New Roman"/>
          <w:sz w:val="24"/>
          <w:szCs w:val="24"/>
        </w:rPr>
        <w:t>, u najvećoj mjeri,</w:t>
      </w:r>
      <w:r w:rsidR="00F45DD4" w:rsidRPr="00F45DD4">
        <w:rPr>
          <w:rFonts w:ascii="Times New Roman" w:hAnsi="Times New Roman" w:cs="Times New Roman"/>
          <w:sz w:val="24"/>
          <w:szCs w:val="24"/>
        </w:rPr>
        <w:t xml:space="preserve"> </w:t>
      </w:r>
      <w:r w:rsidR="00F45DD4">
        <w:rPr>
          <w:rFonts w:ascii="Times New Roman" w:hAnsi="Times New Roman" w:cs="Times New Roman"/>
          <w:sz w:val="24"/>
          <w:szCs w:val="24"/>
        </w:rPr>
        <w:t>uslovljava</w:t>
      </w:r>
      <w:r w:rsidR="00F45DD4" w:rsidRPr="00F45DD4">
        <w:rPr>
          <w:rFonts w:ascii="Times New Roman" w:hAnsi="Times New Roman" w:cs="Times New Roman"/>
          <w:sz w:val="24"/>
          <w:szCs w:val="24"/>
        </w:rPr>
        <w:t xml:space="preserve"> otežan</w:t>
      </w:r>
      <w:r w:rsidR="00F45DD4">
        <w:rPr>
          <w:rFonts w:ascii="Times New Roman" w:hAnsi="Times New Roman" w:cs="Times New Roman"/>
          <w:sz w:val="24"/>
          <w:szCs w:val="24"/>
        </w:rPr>
        <w:t>u integraciju</w:t>
      </w:r>
      <w:r w:rsidR="00F45DD4" w:rsidRPr="00F45DD4">
        <w:rPr>
          <w:rFonts w:ascii="Times New Roman" w:hAnsi="Times New Roman" w:cs="Times New Roman"/>
          <w:sz w:val="24"/>
          <w:szCs w:val="24"/>
        </w:rPr>
        <w:t xml:space="preserve"> u društv</w:t>
      </w:r>
      <w:r w:rsidR="00F45DD4">
        <w:rPr>
          <w:rFonts w:ascii="Times New Roman" w:hAnsi="Times New Roman" w:cs="Times New Roman"/>
          <w:sz w:val="24"/>
          <w:szCs w:val="24"/>
        </w:rPr>
        <w:t>ene tokove</w:t>
      </w:r>
      <w:r w:rsidR="00F45DD4" w:rsidRPr="00F45DD4">
        <w:rPr>
          <w:rFonts w:ascii="Times New Roman" w:hAnsi="Times New Roman" w:cs="Times New Roman"/>
          <w:sz w:val="24"/>
          <w:szCs w:val="24"/>
        </w:rPr>
        <w:t>, uključujući i siromaštvo, mladi su kao grupa u ozbiljnom riziku od marginalizacije i socijalne isključenost</w:t>
      </w:r>
      <w:r w:rsidR="00F45DD4">
        <w:rPr>
          <w:rFonts w:ascii="Times New Roman" w:hAnsi="Times New Roman" w:cs="Times New Roman"/>
          <w:sz w:val="24"/>
          <w:szCs w:val="24"/>
        </w:rPr>
        <w:t>i.</w:t>
      </w:r>
      <w:r w:rsidR="00F370F2">
        <w:rPr>
          <w:rFonts w:ascii="Times New Roman" w:hAnsi="Times New Roman" w:cs="Times New Roman"/>
          <w:sz w:val="24"/>
          <w:szCs w:val="24"/>
        </w:rPr>
        <w:t xml:space="preserve"> </w:t>
      </w:r>
      <w:r w:rsidR="00F45DD4">
        <w:rPr>
          <w:rFonts w:ascii="Times New Roman" w:hAnsi="Times New Roman" w:cs="Times New Roman"/>
          <w:sz w:val="24"/>
          <w:szCs w:val="24"/>
          <w:lang w:val="sr-Latn-ME"/>
        </w:rPr>
        <w:t>Na ove navode upućuju s</w:t>
      </w:r>
      <w:r w:rsidR="001B1B7F">
        <w:rPr>
          <w:rFonts w:ascii="Times New Roman" w:hAnsi="Times New Roman" w:cs="Times New Roman"/>
          <w:sz w:val="24"/>
          <w:szCs w:val="24"/>
          <w:lang w:val="sr-Latn-ME"/>
        </w:rPr>
        <w:t>tope nezaposlenosti mladih u Crnoj Gori (AR</w:t>
      </w:r>
      <w:r w:rsidR="000D5835">
        <w:rPr>
          <w:rFonts w:ascii="Times New Roman" w:hAnsi="Times New Roman" w:cs="Times New Roman"/>
          <w:sz w:val="24"/>
          <w:szCs w:val="24"/>
          <w:lang w:val="sr-Latn-ME"/>
        </w:rPr>
        <w:t>S), starosti od 15 do 24 godine koje su</w:t>
      </w:r>
      <w:r w:rsidR="00F30193">
        <w:rPr>
          <w:rFonts w:ascii="Times New Roman" w:hAnsi="Times New Roman" w:cs="Times New Roman"/>
          <w:sz w:val="24"/>
          <w:szCs w:val="24"/>
          <w:lang w:val="sr-Latn-ME"/>
        </w:rPr>
        <w:t xml:space="preserve"> </w:t>
      </w:r>
      <w:r w:rsidR="00C12A7D">
        <w:rPr>
          <w:rFonts w:ascii="Times New Roman" w:hAnsi="Times New Roman" w:cs="Times New Roman"/>
          <w:sz w:val="24"/>
          <w:szCs w:val="24"/>
          <w:lang w:val="sr-Latn-ME"/>
        </w:rPr>
        <w:t>oko</w:t>
      </w:r>
      <w:r w:rsidR="00C3465F">
        <w:rPr>
          <w:rFonts w:ascii="Times New Roman" w:hAnsi="Times New Roman" w:cs="Times New Roman"/>
          <w:sz w:val="24"/>
          <w:szCs w:val="24"/>
          <w:lang w:val="sr-Latn-ME"/>
        </w:rPr>
        <w:t xml:space="preserve"> dva puta veće od</w:t>
      </w:r>
      <w:r w:rsidR="00F30193">
        <w:rPr>
          <w:rFonts w:ascii="Times New Roman" w:hAnsi="Times New Roman" w:cs="Times New Roman"/>
          <w:sz w:val="24"/>
          <w:szCs w:val="24"/>
          <w:lang w:val="sr-Latn-ME"/>
        </w:rPr>
        <w:t xml:space="preserve"> </w:t>
      </w:r>
      <w:r w:rsidR="00C3465F">
        <w:rPr>
          <w:rFonts w:ascii="Times New Roman" w:hAnsi="Times New Roman" w:cs="Times New Roman"/>
          <w:sz w:val="24"/>
          <w:szCs w:val="24"/>
          <w:lang w:val="sr-Latn-ME"/>
        </w:rPr>
        <w:t xml:space="preserve">ukupne </w:t>
      </w:r>
      <w:r w:rsidR="00F30193">
        <w:rPr>
          <w:rFonts w:ascii="Times New Roman" w:hAnsi="Times New Roman" w:cs="Times New Roman"/>
          <w:sz w:val="24"/>
          <w:szCs w:val="24"/>
          <w:lang w:val="sr-Latn-ME"/>
        </w:rPr>
        <w:t>stop</w:t>
      </w:r>
      <w:r>
        <w:rPr>
          <w:rFonts w:ascii="Times New Roman" w:hAnsi="Times New Roman" w:cs="Times New Roman"/>
          <w:sz w:val="24"/>
          <w:szCs w:val="24"/>
          <w:lang w:val="sr-Latn-ME"/>
        </w:rPr>
        <w:t>e</w:t>
      </w:r>
      <w:r w:rsidR="00B9359E">
        <w:rPr>
          <w:rFonts w:ascii="Times New Roman" w:hAnsi="Times New Roman" w:cs="Times New Roman"/>
          <w:sz w:val="24"/>
          <w:szCs w:val="24"/>
          <w:lang w:val="sr-Latn-ME"/>
        </w:rPr>
        <w:t xml:space="preserve"> </w:t>
      </w:r>
      <w:r w:rsidR="001B1B7F">
        <w:rPr>
          <w:rFonts w:ascii="Times New Roman" w:hAnsi="Times New Roman" w:cs="Times New Roman"/>
          <w:sz w:val="24"/>
          <w:szCs w:val="24"/>
          <w:lang w:val="sr-Latn-ME"/>
        </w:rPr>
        <w:t>nezaposlen</w:t>
      </w:r>
      <w:r w:rsidR="00F30193">
        <w:rPr>
          <w:rFonts w:ascii="Times New Roman" w:hAnsi="Times New Roman" w:cs="Times New Roman"/>
          <w:sz w:val="24"/>
          <w:szCs w:val="24"/>
          <w:lang w:val="sr-Latn-ME"/>
        </w:rPr>
        <w:t>ih</w:t>
      </w:r>
      <w:r w:rsidR="00F45DD4">
        <w:rPr>
          <w:rFonts w:ascii="Times New Roman" w:hAnsi="Times New Roman" w:cs="Times New Roman"/>
          <w:sz w:val="24"/>
          <w:szCs w:val="24"/>
          <w:lang w:val="sr-Latn-ME"/>
        </w:rPr>
        <w:t>. Grafi</w:t>
      </w:r>
      <w:r w:rsidR="000D5835">
        <w:rPr>
          <w:rFonts w:ascii="Times New Roman" w:hAnsi="Times New Roman" w:cs="Times New Roman"/>
          <w:sz w:val="24"/>
          <w:szCs w:val="24"/>
          <w:lang w:val="sr-Latn-ME"/>
        </w:rPr>
        <w:t>k</w:t>
      </w:r>
      <w:r w:rsidR="001B1B7F">
        <w:rPr>
          <w:rFonts w:ascii="Times New Roman" w:hAnsi="Times New Roman" w:cs="Times New Roman"/>
          <w:sz w:val="24"/>
          <w:szCs w:val="24"/>
          <w:lang w:val="sr-Latn-ME"/>
        </w:rPr>
        <w:t xml:space="preserve"> 3</w:t>
      </w:r>
      <w:r w:rsidR="00F45DD4">
        <w:rPr>
          <w:rFonts w:ascii="Times New Roman" w:hAnsi="Times New Roman" w:cs="Times New Roman"/>
          <w:sz w:val="24"/>
          <w:szCs w:val="24"/>
          <w:lang w:val="sr-Latn-ME"/>
        </w:rPr>
        <w:t xml:space="preserve"> </w:t>
      </w:r>
      <w:r w:rsidR="00F827F2">
        <w:rPr>
          <w:rFonts w:ascii="Times New Roman" w:hAnsi="Times New Roman" w:cs="Times New Roman"/>
          <w:sz w:val="24"/>
          <w:szCs w:val="24"/>
          <w:lang w:val="sr-Latn-ME"/>
        </w:rPr>
        <w:t xml:space="preserve">                            </w:t>
      </w:r>
      <w:r w:rsidR="001B1B7F">
        <w:rPr>
          <w:rFonts w:ascii="Times New Roman" w:hAnsi="Times New Roman" w:cs="Times New Roman"/>
          <w:sz w:val="24"/>
          <w:szCs w:val="24"/>
          <w:lang w:val="sr-Latn-ME"/>
        </w:rPr>
        <w:t xml:space="preserve">   </w:t>
      </w:r>
      <w:r w:rsidR="00006FA3">
        <w:rPr>
          <w:rFonts w:ascii="Times New Roman" w:hAnsi="Times New Roman" w:cs="Times New Roman"/>
          <w:sz w:val="24"/>
          <w:szCs w:val="24"/>
          <w:lang w:val="sr-Latn-ME"/>
        </w:rPr>
        <w:t xml:space="preserve">           </w:t>
      </w:r>
    </w:p>
    <w:p w:rsidR="00977905" w:rsidRDefault="00576D29" w:rsidP="00D82672">
      <w:pPr>
        <w:jc w:val="center"/>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                                                                                                </w:t>
      </w:r>
      <w:r w:rsidR="001B1B7F" w:rsidRPr="0099216B">
        <w:rPr>
          <w:rFonts w:ascii="Times New Roman" w:hAnsi="Times New Roman" w:cs="Times New Roman"/>
          <w:b/>
          <w:sz w:val="24"/>
          <w:szCs w:val="24"/>
          <w:lang w:val="sr-Latn-ME"/>
        </w:rPr>
        <w:t>Grafik 3</w:t>
      </w:r>
    </w:p>
    <w:p w:rsidR="00ED2F20" w:rsidRPr="00576D29" w:rsidRDefault="00576D29" w:rsidP="00576D29">
      <w:pPr>
        <w:jc w:val="center"/>
        <w:rPr>
          <w:rFonts w:ascii="Times New Roman" w:hAnsi="Times New Roman" w:cs="Times New Roman"/>
          <w:b/>
          <w:sz w:val="24"/>
          <w:szCs w:val="24"/>
          <w:lang w:val="sr-Latn-ME"/>
        </w:rPr>
      </w:pPr>
      <w:r>
        <w:rPr>
          <w:noProof/>
        </w:rPr>
        <w:drawing>
          <wp:inline distT="0" distB="0" distL="0" distR="0" wp14:anchorId="562BDD33" wp14:editId="0BE1AEDB">
            <wp:extent cx="5760085" cy="2164080"/>
            <wp:effectExtent l="0" t="0" r="12065"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lang w:val="sr-Latn-ME"/>
        </w:rPr>
        <w:t xml:space="preserve">        </w:t>
      </w:r>
    </w:p>
    <w:p w:rsidR="004763EE" w:rsidRPr="00FE4F68" w:rsidRDefault="00FE4F68"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K</w:t>
      </w:r>
      <w:r w:rsidR="00274D72">
        <w:rPr>
          <w:rFonts w:ascii="Times New Roman" w:hAnsi="Times New Roman" w:cs="Times New Roman"/>
          <w:sz w:val="24"/>
          <w:szCs w:val="24"/>
          <w:lang w:val="sr-Latn-ME"/>
        </w:rPr>
        <w:t>od mladih dominiraju oblici</w:t>
      </w:r>
      <w:r w:rsidR="00AE4E0A">
        <w:rPr>
          <w:rFonts w:ascii="Times New Roman" w:hAnsi="Times New Roman" w:cs="Times New Roman"/>
          <w:sz w:val="24"/>
          <w:szCs w:val="24"/>
          <w:lang w:val="sr-Latn-ME"/>
        </w:rPr>
        <w:t xml:space="preserve"> </w:t>
      </w:r>
      <w:r w:rsidR="00AE4E0A" w:rsidRPr="00AE4E0A">
        <w:rPr>
          <w:rFonts w:ascii="Times New Roman" w:hAnsi="Times New Roman" w:cs="Times New Roman"/>
          <w:sz w:val="24"/>
          <w:szCs w:val="24"/>
        </w:rPr>
        <w:t>zaposlenja na određeno vrijeme sa punim ili nepotpunim radnim vremenom</w:t>
      </w:r>
      <w:r w:rsidR="00274D72">
        <w:rPr>
          <w:rFonts w:ascii="Times New Roman" w:hAnsi="Times New Roman" w:cs="Times New Roman"/>
          <w:sz w:val="24"/>
          <w:szCs w:val="24"/>
        </w:rPr>
        <w:t>, što otežava njihovu tranziciju u svijet odraslih.</w:t>
      </w:r>
      <w:r>
        <w:rPr>
          <w:rFonts w:ascii="Times New Roman" w:hAnsi="Times New Roman" w:cs="Times New Roman"/>
          <w:sz w:val="24"/>
          <w:szCs w:val="24"/>
        </w:rPr>
        <w:t xml:space="preserve"> Prema ARS stopa zaposlenosti mladih starosti 15</w:t>
      </w:r>
      <w:r w:rsidR="00F370F2">
        <w:rPr>
          <w:rFonts w:ascii="Times New Roman" w:hAnsi="Times New Roman" w:cs="Times New Roman"/>
          <w:sz w:val="24"/>
          <w:szCs w:val="24"/>
        </w:rPr>
        <w:t>–</w:t>
      </w:r>
      <w:r>
        <w:rPr>
          <w:rFonts w:ascii="Times New Roman" w:hAnsi="Times New Roman" w:cs="Times New Roman"/>
          <w:sz w:val="24"/>
          <w:szCs w:val="24"/>
        </w:rPr>
        <w:t>24 godine u 2017. godini bila je 21,3%, u 2018 – 23,2%, 2019</w:t>
      </w:r>
      <w:r w:rsidR="00152005">
        <w:rPr>
          <w:rFonts w:ascii="Times New Roman" w:hAnsi="Times New Roman" w:cs="Times New Roman"/>
          <w:sz w:val="24"/>
          <w:szCs w:val="24"/>
        </w:rPr>
        <w:t xml:space="preserve"> – </w:t>
      </w:r>
      <w:r>
        <w:rPr>
          <w:rFonts w:ascii="Times New Roman" w:hAnsi="Times New Roman" w:cs="Times New Roman"/>
          <w:sz w:val="24"/>
          <w:szCs w:val="24"/>
        </w:rPr>
        <w:t>27,3%</w:t>
      </w:r>
      <w:r w:rsidR="00576D29">
        <w:rPr>
          <w:rFonts w:ascii="Times New Roman" w:hAnsi="Times New Roman" w:cs="Times New Roman"/>
          <w:sz w:val="24"/>
          <w:szCs w:val="24"/>
        </w:rPr>
        <w:t xml:space="preserve">, </w:t>
      </w:r>
      <w:r w:rsidR="00152005">
        <w:rPr>
          <w:rFonts w:ascii="Times New Roman" w:hAnsi="Times New Roman" w:cs="Times New Roman"/>
          <w:sz w:val="24"/>
          <w:szCs w:val="24"/>
        </w:rPr>
        <w:t xml:space="preserve">2020 – </w:t>
      </w:r>
      <w:r>
        <w:rPr>
          <w:rFonts w:ascii="Times New Roman" w:hAnsi="Times New Roman" w:cs="Times New Roman"/>
          <w:sz w:val="24"/>
          <w:szCs w:val="24"/>
        </w:rPr>
        <w:t>19,8%</w:t>
      </w:r>
      <w:r w:rsidR="006D7367">
        <w:rPr>
          <w:rFonts w:ascii="Times New Roman" w:hAnsi="Times New Roman" w:cs="Times New Roman"/>
          <w:sz w:val="24"/>
          <w:szCs w:val="24"/>
        </w:rPr>
        <w:t xml:space="preserve"> i 18,7% u 2021. godini.</w:t>
      </w:r>
    </w:p>
    <w:p w:rsidR="00F35963" w:rsidRDefault="00F35963" w:rsidP="0060761C">
      <w:pPr>
        <w:jc w:val="both"/>
        <w:rPr>
          <w:rFonts w:ascii="Times New Roman" w:hAnsi="Times New Roman" w:cs="Times New Roman"/>
          <w:sz w:val="24"/>
          <w:szCs w:val="24"/>
          <w:lang w:val="sr-Latn-ME"/>
        </w:rPr>
      </w:pPr>
      <w:r w:rsidRPr="00F35963">
        <w:rPr>
          <w:rFonts w:ascii="Times New Roman" w:hAnsi="Times New Roman" w:cs="Times New Roman"/>
          <w:sz w:val="24"/>
          <w:szCs w:val="24"/>
          <w:lang w:val="sr-Latn-ME"/>
        </w:rPr>
        <w:t xml:space="preserve">Stope nezaposlenosti </w:t>
      </w:r>
      <w:r>
        <w:rPr>
          <w:rFonts w:ascii="Times New Roman" w:hAnsi="Times New Roman" w:cs="Times New Roman"/>
          <w:sz w:val="24"/>
          <w:szCs w:val="24"/>
          <w:lang w:val="sr-Latn-ME"/>
        </w:rPr>
        <w:t>mladih (15</w:t>
      </w:r>
      <w:r w:rsidR="00F370F2">
        <w:rPr>
          <w:rFonts w:ascii="Times New Roman" w:hAnsi="Times New Roman" w:cs="Times New Roman"/>
          <w:sz w:val="24"/>
          <w:szCs w:val="24"/>
          <w:lang w:val="sr-Latn-ME"/>
        </w:rPr>
        <w:t>–</w:t>
      </w:r>
      <w:r>
        <w:rPr>
          <w:rFonts w:ascii="Times New Roman" w:hAnsi="Times New Roman" w:cs="Times New Roman"/>
          <w:sz w:val="24"/>
          <w:szCs w:val="24"/>
          <w:lang w:val="sr-Latn-ME"/>
        </w:rPr>
        <w:t>24) u EU2</w:t>
      </w:r>
      <w:r w:rsidR="00942197">
        <w:rPr>
          <w:rFonts w:ascii="Times New Roman" w:hAnsi="Times New Roman" w:cs="Times New Roman"/>
          <w:sz w:val="24"/>
          <w:szCs w:val="24"/>
          <w:lang w:val="sr-Latn-ME"/>
        </w:rPr>
        <w:t>8</w:t>
      </w:r>
      <w:r>
        <w:rPr>
          <w:rFonts w:ascii="Times New Roman" w:hAnsi="Times New Roman" w:cs="Times New Roman"/>
          <w:sz w:val="24"/>
          <w:szCs w:val="24"/>
          <w:lang w:val="sr-Latn-ME"/>
        </w:rPr>
        <w:t>, varirale su u posmatranom periodu sa tendencijom pada</w:t>
      </w:r>
      <w:r w:rsidR="002810A7">
        <w:rPr>
          <w:rFonts w:ascii="Times New Roman" w:hAnsi="Times New Roman" w:cs="Times New Roman"/>
          <w:sz w:val="24"/>
          <w:szCs w:val="24"/>
          <w:lang w:val="sr-Latn-ME"/>
        </w:rPr>
        <w:t>, osim u 2020. go</w:t>
      </w:r>
      <w:r w:rsidR="002631D8">
        <w:rPr>
          <w:rFonts w:ascii="Times New Roman" w:hAnsi="Times New Roman" w:cs="Times New Roman"/>
          <w:sz w:val="24"/>
          <w:szCs w:val="24"/>
          <w:lang w:val="sr-Latn-ME"/>
        </w:rPr>
        <w:t>dini zbog pojave</w:t>
      </w:r>
      <w:r w:rsidR="004B0E21">
        <w:rPr>
          <w:rFonts w:ascii="Times New Roman" w:hAnsi="Times New Roman" w:cs="Times New Roman"/>
          <w:sz w:val="24"/>
          <w:szCs w:val="24"/>
          <w:lang w:val="sr-Latn-ME"/>
        </w:rPr>
        <w:t xml:space="preserve"> virusa CORONA</w:t>
      </w:r>
      <w:r w:rsidR="002810A7">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w:t>
      </w:r>
      <w:r w:rsidR="00942197">
        <w:rPr>
          <w:rFonts w:ascii="Times New Roman" w:hAnsi="Times New Roman" w:cs="Times New Roman"/>
          <w:sz w:val="24"/>
          <w:szCs w:val="24"/>
          <w:lang w:val="sr-Latn-ME"/>
        </w:rPr>
        <w:t>u decembru</w:t>
      </w:r>
      <w:r w:rsidR="00D70631">
        <w:rPr>
          <w:rFonts w:ascii="Times New Roman" w:hAnsi="Times New Roman" w:cs="Times New Roman"/>
          <w:sz w:val="24"/>
          <w:szCs w:val="24"/>
          <w:lang w:val="sr-Latn-ME"/>
        </w:rPr>
        <w:t>:</w:t>
      </w:r>
      <w:r w:rsidR="00942197">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2017</w:t>
      </w:r>
      <w:r w:rsidR="004D6059">
        <w:rPr>
          <w:rFonts w:ascii="Times New Roman" w:hAnsi="Times New Roman" w:cs="Times New Roman"/>
          <w:sz w:val="24"/>
          <w:szCs w:val="24"/>
          <w:lang w:val="sr-Latn-ME"/>
        </w:rPr>
        <w:t xml:space="preserve">. godine </w:t>
      </w:r>
      <w:r>
        <w:rPr>
          <w:rFonts w:ascii="Times New Roman" w:hAnsi="Times New Roman" w:cs="Times New Roman"/>
          <w:sz w:val="24"/>
          <w:szCs w:val="24"/>
          <w:lang w:val="sr-Latn-ME"/>
        </w:rPr>
        <w:t>1</w:t>
      </w:r>
      <w:r w:rsidR="00D70631">
        <w:rPr>
          <w:rFonts w:ascii="Times New Roman" w:hAnsi="Times New Roman" w:cs="Times New Roman"/>
          <w:sz w:val="24"/>
          <w:szCs w:val="24"/>
          <w:lang w:val="sr-Latn-ME"/>
        </w:rPr>
        <w:t>6</w:t>
      </w:r>
      <w:r>
        <w:rPr>
          <w:rFonts w:ascii="Times New Roman" w:hAnsi="Times New Roman" w:cs="Times New Roman"/>
          <w:sz w:val="24"/>
          <w:szCs w:val="24"/>
          <w:lang w:val="sr-Latn-ME"/>
        </w:rPr>
        <w:t>,</w:t>
      </w:r>
      <w:r w:rsidR="00D70631">
        <w:rPr>
          <w:rFonts w:ascii="Times New Roman" w:hAnsi="Times New Roman" w:cs="Times New Roman"/>
          <w:sz w:val="24"/>
          <w:szCs w:val="24"/>
          <w:lang w:val="sr-Latn-ME"/>
        </w:rPr>
        <w:t>1</w:t>
      </w:r>
      <w:r>
        <w:rPr>
          <w:rFonts w:ascii="Times New Roman" w:hAnsi="Times New Roman" w:cs="Times New Roman"/>
          <w:sz w:val="24"/>
          <w:szCs w:val="24"/>
          <w:lang w:val="sr-Latn-ME"/>
        </w:rPr>
        <w:t>%; 2018</w:t>
      </w:r>
      <w:r w:rsidR="002631D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1</w:t>
      </w:r>
      <w:r w:rsidR="00D70631">
        <w:rPr>
          <w:rFonts w:ascii="Times New Roman" w:hAnsi="Times New Roman" w:cs="Times New Roman"/>
          <w:sz w:val="24"/>
          <w:szCs w:val="24"/>
          <w:lang w:val="sr-Latn-ME"/>
        </w:rPr>
        <w:t>4</w:t>
      </w:r>
      <w:r>
        <w:rPr>
          <w:rFonts w:ascii="Times New Roman" w:hAnsi="Times New Roman" w:cs="Times New Roman"/>
          <w:sz w:val="24"/>
          <w:szCs w:val="24"/>
          <w:lang w:val="sr-Latn-ME"/>
        </w:rPr>
        <w:t>,</w:t>
      </w:r>
      <w:r w:rsidR="00D70631">
        <w:rPr>
          <w:rFonts w:ascii="Times New Roman" w:hAnsi="Times New Roman" w:cs="Times New Roman"/>
          <w:sz w:val="24"/>
          <w:szCs w:val="24"/>
          <w:lang w:val="sr-Latn-ME"/>
        </w:rPr>
        <w:t>9</w:t>
      </w:r>
      <w:r>
        <w:rPr>
          <w:rFonts w:ascii="Times New Roman" w:hAnsi="Times New Roman" w:cs="Times New Roman"/>
          <w:sz w:val="24"/>
          <w:szCs w:val="24"/>
          <w:lang w:val="sr-Latn-ME"/>
        </w:rPr>
        <w:t>%; 2019</w:t>
      </w:r>
      <w:r w:rsidR="002631D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14,</w:t>
      </w:r>
      <w:r w:rsidR="00D70631">
        <w:rPr>
          <w:rFonts w:ascii="Times New Roman" w:hAnsi="Times New Roman" w:cs="Times New Roman"/>
          <w:sz w:val="24"/>
          <w:szCs w:val="24"/>
          <w:lang w:val="sr-Latn-ME"/>
        </w:rPr>
        <w:t>1</w:t>
      </w:r>
      <w:r>
        <w:rPr>
          <w:rFonts w:ascii="Times New Roman" w:hAnsi="Times New Roman" w:cs="Times New Roman"/>
          <w:sz w:val="24"/>
          <w:szCs w:val="24"/>
          <w:lang w:val="sr-Latn-ME"/>
        </w:rPr>
        <w:t>%</w:t>
      </w:r>
      <w:r w:rsidR="00D70631">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2020</w:t>
      </w:r>
      <w:r w:rsidR="002631D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1</w:t>
      </w:r>
      <w:r w:rsidR="00D70631">
        <w:rPr>
          <w:rFonts w:ascii="Times New Roman" w:hAnsi="Times New Roman" w:cs="Times New Roman"/>
          <w:sz w:val="24"/>
          <w:szCs w:val="24"/>
          <w:lang w:val="sr-Latn-ME"/>
        </w:rPr>
        <w:t>7</w:t>
      </w:r>
      <w:r>
        <w:rPr>
          <w:rFonts w:ascii="Times New Roman" w:hAnsi="Times New Roman" w:cs="Times New Roman"/>
          <w:sz w:val="24"/>
          <w:szCs w:val="24"/>
          <w:lang w:val="sr-Latn-ME"/>
        </w:rPr>
        <w:t>,</w:t>
      </w:r>
      <w:r w:rsidR="00D70631">
        <w:rPr>
          <w:rFonts w:ascii="Times New Roman" w:hAnsi="Times New Roman" w:cs="Times New Roman"/>
          <w:sz w:val="24"/>
          <w:szCs w:val="24"/>
          <w:lang w:val="sr-Latn-ME"/>
        </w:rPr>
        <w:t>8</w:t>
      </w:r>
      <w:r>
        <w:rPr>
          <w:rFonts w:ascii="Times New Roman" w:hAnsi="Times New Roman" w:cs="Times New Roman"/>
          <w:sz w:val="24"/>
          <w:szCs w:val="24"/>
          <w:lang w:val="sr-Latn-ME"/>
        </w:rPr>
        <w:t>%</w:t>
      </w:r>
      <w:r w:rsidR="00D70631">
        <w:rPr>
          <w:rFonts w:ascii="Times New Roman" w:hAnsi="Times New Roman" w:cs="Times New Roman"/>
          <w:sz w:val="24"/>
          <w:szCs w:val="24"/>
          <w:lang w:val="sr-Latn-ME"/>
        </w:rPr>
        <w:t xml:space="preserve"> i 2021</w:t>
      </w:r>
      <w:r w:rsidR="002631D8">
        <w:rPr>
          <w:rFonts w:ascii="Times New Roman" w:hAnsi="Times New Roman" w:cs="Times New Roman"/>
          <w:sz w:val="24"/>
          <w:szCs w:val="24"/>
          <w:lang w:val="sr-Latn-ME"/>
        </w:rPr>
        <w:t xml:space="preserve"> –</w:t>
      </w:r>
      <w:r w:rsidR="00D70631">
        <w:rPr>
          <w:rFonts w:ascii="Times New Roman" w:hAnsi="Times New Roman" w:cs="Times New Roman"/>
          <w:sz w:val="24"/>
          <w:szCs w:val="24"/>
          <w:lang w:val="sr-Latn-ME"/>
        </w:rPr>
        <w:t xml:space="preserve"> 14,3%</w:t>
      </w:r>
      <w:r>
        <w:rPr>
          <w:rFonts w:ascii="Times New Roman" w:hAnsi="Times New Roman" w:cs="Times New Roman"/>
          <w:sz w:val="24"/>
          <w:szCs w:val="24"/>
          <w:lang w:val="sr-Latn-ME"/>
        </w:rPr>
        <w:t>)</w:t>
      </w:r>
      <w:r w:rsidR="00D70631">
        <w:rPr>
          <w:rFonts w:ascii="Times New Roman" w:hAnsi="Times New Roman" w:cs="Times New Roman"/>
          <w:sz w:val="24"/>
          <w:szCs w:val="24"/>
          <w:lang w:val="sr-Latn-ME"/>
        </w:rPr>
        <w:t xml:space="preserve">, što je u odnosu na mlade u Crnoj Gori niže za oko polovinu. </w:t>
      </w:r>
    </w:p>
    <w:p w:rsidR="009A2AD6" w:rsidRDefault="009C2B5F" w:rsidP="0060761C">
      <w:pPr>
        <w:jc w:val="both"/>
        <w:rPr>
          <w:rFonts w:ascii="Times New Roman" w:hAnsi="Times New Roman" w:cs="Times New Roman"/>
          <w:sz w:val="24"/>
          <w:szCs w:val="24"/>
          <w:lang w:val="sr-Latn-ME"/>
        </w:rPr>
      </w:pPr>
      <w:r>
        <w:rPr>
          <w:rFonts w:ascii="Times New Roman" w:hAnsi="Times New Roman" w:cs="Times New Roman"/>
          <w:sz w:val="24"/>
          <w:szCs w:val="24"/>
          <w:lang w:val="sr-Latn-ME"/>
        </w:rPr>
        <w:t>U odnosu na zemlje regiona</w:t>
      </w:r>
      <w:r w:rsidR="0057337D">
        <w:rPr>
          <w:rFonts w:ascii="Times New Roman" w:hAnsi="Times New Roman" w:cs="Times New Roman"/>
          <w:sz w:val="24"/>
          <w:szCs w:val="24"/>
          <w:lang w:val="sr-Latn-ME"/>
        </w:rPr>
        <w:t xml:space="preserve"> (EUROSTAT)</w:t>
      </w:r>
      <w:r>
        <w:rPr>
          <w:rFonts w:ascii="Times New Roman" w:hAnsi="Times New Roman" w:cs="Times New Roman"/>
          <w:sz w:val="24"/>
          <w:szCs w:val="24"/>
          <w:lang w:val="sr-Latn-ME"/>
        </w:rPr>
        <w:t>, u 2020. godini, Crna Gora</w:t>
      </w:r>
      <w:r w:rsidR="00DA08F2">
        <w:rPr>
          <w:rFonts w:ascii="Times New Roman" w:hAnsi="Times New Roman" w:cs="Times New Roman"/>
          <w:sz w:val="24"/>
          <w:szCs w:val="24"/>
          <w:lang w:val="sr-Latn-ME"/>
        </w:rPr>
        <w:t xml:space="preserve"> i Sjeverna Makedonija </w:t>
      </w:r>
      <w:r>
        <w:rPr>
          <w:rFonts w:ascii="Times New Roman" w:hAnsi="Times New Roman" w:cs="Times New Roman"/>
          <w:sz w:val="24"/>
          <w:szCs w:val="24"/>
          <w:lang w:val="sr-Latn-ME"/>
        </w:rPr>
        <w:t>po visini stope nezaposlenosti mladih</w:t>
      </w:r>
      <w:r w:rsidR="004B0E21">
        <w:rPr>
          <w:rFonts w:ascii="Times New Roman" w:hAnsi="Times New Roman" w:cs="Times New Roman"/>
          <w:sz w:val="24"/>
          <w:szCs w:val="24"/>
          <w:lang w:val="sr-Latn-ME"/>
        </w:rPr>
        <w:t xml:space="preserve"> (15</w:t>
      </w:r>
      <w:r w:rsidR="00F370F2">
        <w:rPr>
          <w:rFonts w:ascii="Times New Roman" w:hAnsi="Times New Roman" w:cs="Times New Roman"/>
          <w:sz w:val="24"/>
          <w:szCs w:val="24"/>
          <w:lang w:val="sr-Latn-ME"/>
        </w:rPr>
        <w:t>–</w:t>
      </w:r>
      <w:r w:rsidR="004B0E21">
        <w:rPr>
          <w:rFonts w:ascii="Times New Roman" w:hAnsi="Times New Roman" w:cs="Times New Roman"/>
          <w:sz w:val="24"/>
          <w:szCs w:val="24"/>
          <w:lang w:val="sr-Latn-ME"/>
        </w:rPr>
        <w:t>24)</w:t>
      </w:r>
      <w:r>
        <w:rPr>
          <w:rFonts w:ascii="Times New Roman" w:hAnsi="Times New Roman" w:cs="Times New Roman"/>
          <w:sz w:val="24"/>
          <w:szCs w:val="24"/>
          <w:lang w:val="sr-Latn-ME"/>
        </w:rPr>
        <w:t xml:space="preserve"> zauzima</w:t>
      </w:r>
      <w:r w:rsidR="00DA08F2">
        <w:rPr>
          <w:rFonts w:ascii="Times New Roman" w:hAnsi="Times New Roman" w:cs="Times New Roman"/>
          <w:sz w:val="24"/>
          <w:szCs w:val="24"/>
          <w:lang w:val="sr-Latn-ME"/>
        </w:rPr>
        <w:t>ju vodeć</w:t>
      </w:r>
      <w:r w:rsidR="00D6303C">
        <w:rPr>
          <w:rFonts w:ascii="Times New Roman" w:hAnsi="Times New Roman" w:cs="Times New Roman"/>
          <w:sz w:val="24"/>
          <w:szCs w:val="24"/>
          <w:lang w:val="sr-Latn-ME"/>
        </w:rPr>
        <w:t>a mjesta</w:t>
      </w:r>
      <w:r w:rsidR="0045230B">
        <w:rPr>
          <w:rFonts w:ascii="Times New Roman" w:hAnsi="Times New Roman" w:cs="Times New Roman"/>
          <w:sz w:val="24"/>
          <w:szCs w:val="24"/>
          <w:lang w:val="sr-Latn-ME"/>
        </w:rPr>
        <w:t xml:space="preserve"> sa stopom većom od 35%, dok Slo</w:t>
      </w:r>
      <w:r w:rsidR="00D6303C">
        <w:rPr>
          <w:rFonts w:ascii="Times New Roman" w:hAnsi="Times New Roman" w:cs="Times New Roman"/>
          <w:sz w:val="24"/>
          <w:szCs w:val="24"/>
          <w:lang w:val="sr-Latn-ME"/>
        </w:rPr>
        <w:t>venija ima najnižu stopu nezaposlenosti mladih od oko 14%, što je ispod stope EU2</w:t>
      </w:r>
      <w:r w:rsidR="00D70631">
        <w:rPr>
          <w:rFonts w:ascii="Times New Roman" w:hAnsi="Times New Roman" w:cs="Times New Roman"/>
          <w:sz w:val="24"/>
          <w:szCs w:val="24"/>
          <w:lang w:val="sr-Latn-ME"/>
        </w:rPr>
        <w:t>8</w:t>
      </w:r>
      <w:r w:rsidR="0057337D">
        <w:rPr>
          <w:rFonts w:ascii="Times New Roman" w:hAnsi="Times New Roman" w:cs="Times New Roman"/>
          <w:sz w:val="24"/>
          <w:szCs w:val="24"/>
          <w:lang w:val="sr-Latn-ME"/>
        </w:rPr>
        <w:t xml:space="preserve"> (15,9%)</w:t>
      </w:r>
      <w:r w:rsidR="00D70631">
        <w:rPr>
          <w:rFonts w:ascii="Times New Roman" w:hAnsi="Times New Roman" w:cs="Times New Roman"/>
          <w:sz w:val="24"/>
          <w:szCs w:val="24"/>
          <w:lang w:val="sr-Latn-ME"/>
        </w:rPr>
        <w:t>.</w:t>
      </w:r>
    </w:p>
    <w:p w:rsidR="000472B8" w:rsidRDefault="000472B8" w:rsidP="0060761C">
      <w:pPr>
        <w:jc w:val="both"/>
        <w:rPr>
          <w:rFonts w:ascii="Times New Roman" w:hAnsi="Times New Roman" w:cs="Times New Roman"/>
          <w:sz w:val="24"/>
          <w:szCs w:val="24"/>
          <w:lang w:val="sr-Latn-ME"/>
        </w:rPr>
      </w:pPr>
    </w:p>
    <w:p w:rsidR="00D70631" w:rsidRDefault="00D70631" w:rsidP="0060761C">
      <w:pPr>
        <w:jc w:val="both"/>
        <w:rPr>
          <w:rFonts w:ascii="Times New Roman" w:hAnsi="Times New Roman" w:cs="Times New Roman"/>
          <w:sz w:val="24"/>
          <w:szCs w:val="24"/>
          <w:lang w:val="sr-Latn-ME"/>
        </w:rPr>
      </w:pPr>
    </w:p>
    <w:p w:rsidR="00D70631" w:rsidRDefault="00D70631" w:rsidP="0060761C">
      <w:pPr>
        <w:jc w:val="both"/>
        <w:rPr>
          <w:rFonts w:ascii="Times New Roman" w:hAnsi="Times New Roman" w:cs="Times New Roman"/>
          <w:sz w:val="24"/>
          <w:szCs w:val="24"/>
          <w:lang w:val="sr-Latn-ME"/>
        </w:rPr>
      </w:pPr>
    </w:p>
    <w:p w:rsidR="007E2C9F" w:rsidRPr="00D57786" w:rsidRDefault="009C3AAA" w:rsidP="0060761C">
      <w:pPr>
        <w:jc w:val="both"/>
        <w:rPr>
          <w:rFonts w:ascii="Times New Roman" w:hAnsi="Times New Roman" w:cs="Times New Roman"/>
          <w:b/>
          <w:sz w:val="24"/>
          <w:szCs w:val="24"/>
          <w:lang w:val="sr-Latn-ME"/>
        </w:rPr>
      </w:pPr>
      <w:r w:rsidRPr="00D57786">
        <w:rPr>
          <w:rFonts w:ascii="Times New Roman" w:hAnsi="Times New Roman" w:cs="Times New Roman"/>
          <w:b/>
          <w:sz w:val="24"/>
          <w:szCs w:val="24"/>
          <w:lang w:val="sr-Latn-ME"/>
        </w:rPr>
        <w:lastRenderedPageBreak/>
        <w:t>Zaključak</w:t>
      </w:r>
    </w:p>
    <w:p w:rsidR="007E2C9F" w:rsidRPr="00D57786" w:rsidRDefault="007E2C9F" w:rsidP="0060761C">
      <w:pPr>
        <w:jc w:val="both"/>
        <w:rPr>
          <w:rFonts w:ascii="Times New Roman" w:hAnsi="Times New Roman" w:cs="Times New Roman"/>
          <w:sz w:val="24"/>
          <w:szCs w:val="24"/>
          <w:lang w:val="sr-Latn-ME"/>
        </w:rPr>
      </w:pPr>
    </w:p>
    <w:p w:rsidR="007E2C9F" w:rsidRPr="002631D8" w:rsidRDefault="0008213E" w:rsidP="002631D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8213E">
        <w:rPr>
          <w:rFonts w:ascii="Times New Roman" w:hAnsi="Times New Roman" w:cs="Times New Roman"/>
          <w:sz w:val="24"/>
          <w:szCs w:val="24"/>
        </w:rPr>
        <w:t>Stopa nezaposlenosi mladih u Crnoj Gori je izuzetno visoka u svim starosnim</w:t>
      </w:r>
      <w:r w:rsidR="002631D8">
        <w:rPr>
          <w:rFonts w:ascii="Times New Roman" w:hAnsi="Times New Roman" w:cs="Times New Roman"/>
          <w:sz w:val="24"/>
          <w:szCs w:val="24"/>
        </w:rPr>
        <w:t xml:space="preserve"> </w:t>
      </w:r>
      <w:r w:rsidRPr="002631D8">
        <w:rPr>
          <w:rFonts w:ascii="Times New Roman" w:hAnsi="Times New Roman" w:cs="Times New Roman"/>
          <w:sz w:val="24"/>
          <w:szCs w:val="24"/>
        </w:rPr>
        <w:t>dobima i obrazovnim grupama mladih, što ih čini izuzetno ugroženom</w:t>
      </w:r>
      <w:r w:rsidR="002631D8">
        <w:rPr>
          <w:rFonts w:ascii="Times New Roman" w:hAnsi="Times New Roman" w:cs="Times New Roman"/>
          <w:sz w:val="24"/>
          <w:szCs w:val="24"/>
        </w:rPr>
        <w:t xml:space="preserve"> </w:t>
      </w:r>
      <w:r w:rsidRPr="002631D8">
        <w:rPr>
          <w:rFonts w:ascii="Times New Roman" w:hAnsi="Times New Roman" w:cs="Times New Roman"/>
          <w:sz w:val="24"/>
          <w:szCs w:val="24"/>
        </w:rPr>
        <w:t>društvenom grupom. O</w:t>
      </w:r>
      <w:r w:rsidR="00A57B7C" w:rsidRPr="002631D8">
        <w:rPr>
          <w:rFonts w:ascii="Times New Roman" w:eastAsia="Times New Roman" w:hAnsi="Times New Roman" w:cs="Times New Roman"/>
          <w:sz w:val="24"/>
          <w:szCs w:val="24"/>
        </w:rPr>
        <w:t>ko četvrtinu</w:t>
      </w:r>
      <w:r w:rsidR="00487890" w:rsidRPr="002631D8">
        <w:rPr>
          <w:rFonts w:ascii="Times New Roman" w:eastAsia="Times New Roman" w:hAnsi="Times New Roman" w:cs="Times New Roman"/>
          <w:sz w:val="24"/>
          <w:szCs w:val="24"/>
        </w:rPr>
        <w:t xml:space="preserve"> ukupne nezaposlenosti čine </w:t>
      </w:r>
      <w:r w:rsidR="00487890" w:rsidRPr="002631D8">
        <w:rPr>
          <w:rFonts w:ascii="Times New Roman" w:eastAsia="Times New Roman" w:hAnsi="Times New Roman" w:cs="Times New Roman"/>
          <w:color w:val="333333"/>
          <w:sz w:val="24"/>
          <w:szCs w:val="24"/>
        </w:rPr>
        <w:t>mladi, što</w:t>
      </w:r>
      <w:r w:rsidR="008F4EBB" w:rsidRPr="002631D8">
        <w:rPr>
          <w:rFonts w:ascii="Times New Roman" w:eastAsia="Times New Roman" w:hAnsi="Times New Roman" w:cs="Times New Roman"/>
          <w:color w:val="333333"/>
          <w:sz w:val="24"/>
          <w:szCs w:val="24"/>
        </w:rPr>
        <w:t xml:space="preserve"> predstavlja veliki problem, kako ekonomski, tako i socijalni, čije rešavanje zahtijeva sistemski pristup</w:t>
      </w:r>
      <w:r w:rsidR="007E2C9F" w:rsidRPr="002631D8">
        <w:rPr>
          <w:rFonts w:ascii="Times New Roman" w:eastAsia="Times New Roman" w:hAnsi="Times New Roman" w:cs="Times New Roman"/>
          <w:color w:val="333333"/>
          <w:sz w:val="24"/>
          <w:szCs w:val="24"/>
        </w:rPr>
        <w:t>;</w:t>
      </w:r>
    </w:p>
    <w:p w:rsidR="000472B8" w:rsidRDefault="000472B8" w:rsidP="002631D8">
      <w:pPr>
        <w:pStyle w:val="ListParagraph"/>
        <w:shd w:val="clear" w:color="auto" w:fill="FFFFFF"/>
        <w:spacing w:line="240" w:lineRule="auto"/>
        <w:jc w:val="both"/>
        <w:rPr>
          <w:rFonts w:ascii="Times New Roman" w:eastAsia="Times New Roman" w:hAnsi="Times New Roman" w:cs="Times New Roman"/>
          <w:color w:val="333333"/>
          <w:sz w:val="24"/>
          <w:szCs w:val="24"/>
        </w:rPr>
      </w:pPr>
    </w:p>
    <w:p w:rsidR="007E2C9F" w:rsidRPr="000472B8" w:rsidRDefault="007E2C9F"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0472B8">
        <w:rPr>
          <w:rFonts w:ascii="Times New Roman" w:eastAsia="Times New Roman" w:hAnsi="Times New Roman" w:cs="Times New Roman"/>
          <w:color w:val="333333"/>
          <w:sz w:val="24"/>
          <w:szCs w:val="24"/>
        </w:rPr>
        <w:t xml:space="preserve">Integracija na tržište rada </w:t>
      </w:r>
      <w:r w:rsidR="008F4EBB" w:rsidRPr="000472B8">
        <w:rPr>
          <w:rFonts w:ascii="Times New Roman" w:eastAsia="Times New Roman" w:hAnsi="Times New Roman" w:cs="Times New Roman"/>
          <w:color w:val="333333"/>
          <w:sz w:val="24"/>
          <w:szCs w:val="24"/>
        </w:rPr>
        <w:t>mladih</w:t>
      </w:r>
      <w:r w:rsidRPr="000472B8">
        <w:rPr>
          <w:rFonts w:ascii="Times New Roman" w:eastAsia="Times New Roman" w:hAnsi="Times New Roman" w:cs="Times New Roman"/>
          <w:color w:val="333333"/>
          <w:sz w:val="24"/>
          <w:szCs w:val="24"/>
        </w:rPr>
        <w:t xml:space="preserve"> traje duže, a nesigurni poslovi </w:t>
      </w:r>
      <w:r w:rsidR="008F4EBB" w:rsidRPr="000472B8">
        <w:rPr>
          <w:rFonts w:ascii="Times New Roman" w:eastAsia="Times New Roman" w:hAnsi="Times New Roman" w:cs="Times New Roman"/>
          <w:color w:val="333333"/>
          <w:sz w:val="24"/>
          <w:szCs w:val="24"/>
        </w:rPr>
        <w:t xml:space="preserve">su </w:t>
      </w:r>
      <w:r w:rsidRPr="000472B8">
        <w:rPr>
          <w:rFonts w:ascii="Times New Roman" w:eastAsia="Times New Roman" w:hAnsi="Times New Roman" w:cs="Times New Roman"/>
          <w:color w:val="333333"/>
          <w:sz w:val="24"/>
          <w:szCs w:val="24"/>
        </w:rPr>
        <w:t>sve češća praksa;</w:t>
      </w:r>
    </w:p>
    <w:p w:rsidR="000472B8" w:rsidRDefault="000472B8" w:rsidP="002631D8">
      <w:pPr>
        <w:pStyle w:val="ListParagraph"/>
        <w:shd w:val="clear" w:color="auto" w:fill="FFFFFF"/>
        <w:spacing w:line="240" w:lineRule="auto"/>
        <w:jc w:val="both"/>
        <w:rPr>
          <w:rFonts w:ascii="Times New Roman" w:eastAsia="Times New Roman" w:hAnsi="Times New Roman" w:cs="Times New Roman"/>
          <w:color w:val="333333"/>
          <w:sz w:val="24"/>
          <w:szCs w:val="24"/>
        </w:rPr>
      </w:pPr>
    </w:p>
    <w:p w:rsidR="007E2C9F" w:rsidRPr="000472B8" w:rsidRDefault="007E2C9F"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0472B8">
        <w:rPr>
          <w:rFonts w:ascii="Times New Roman" w:eastAsia="Times New Roman" w:hAnsi="Times New Roman" w:cs="Times New Roman"/>
          <w:color w:val="333333"/>
          <w:sz w:val="24"/>
          <w:szCs w:val="24"/>
        </w:rPr>
        <w:t>Crnoj Gori prijeti problem migracije, posebno visokoobrazovanih</w:t>
      </w:r>
      <w:r w:rsidR="008F4EBB" w:rsidRPr="000472B8">
        <w:rPr>
          <w:rFonts w:ascii="Times New Roman" w:eastAsia="Times New Roman" w:hAnsi="Times New Roman" w:cs="Times New Roman"/>
          <w:color w:val="333333"/>
          <w:sz w:val="24"/>
          <w:szCs w:val="24"/>
        </w:rPr>
        <w:t xml:space="preserve"> mladih</w:t>
      </w:r>
      <w:r w:rsidRPr="000472B8">
        <w:rPr>
          <w:rFonts w:ascii="Times New Roman" w:eastAsia="Times New Roman" w:hAnsi="Times New Roman" w:cs="Times New Roman"/>
          <w:color w:val="333333"/>
          <w:sz w:val="24"/>
          <w:szCs w:val="24"/>
        </w:rPr>
        <w:t xml:space="preserve"> kadrova;</w:t>
      </w:r>
    </w:p>
    <w:p w:rsidR="000472B8" w:rsidRDefault="000472B8" w:rsidP="002631D8">
      <w:pPr>
        <w:pStyle w:val="ListParagraph"/>
        <w:shd w:val="clear" w:color="auto" w:fill="FFFFFF"/>
        <w:spacing w:line="240" w:lineRule="auto"/>
        <w:jc w:val="both"/>
        <w:rPr>
          <w:rFonts w:ascii="Times New Roman" w:eastAsia="Times New Roman" w:hAnsi="Times New Roman" w:cs="Times New Roman"/>
          <w:color w:val="333333"/>
          <w:sz w:val="24"/>
          <w:szCs w:val="24"/>
        </w:rPr>
      </w:pPr>
    </w:p>
    <w:p w:rsidR="0025716E" w:rsidRPr="000472B8" w:rsidRDefault="008F4EBB"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0472B8">
        <w:rPr>
          <w:rFonts w:ascii="Times New Roman" w:eastAsia="Times New Roman" w:hAnsi="Times New Roman" w:cs="Times New Roman"/>
          <w:color w:val="333333"/>
          <w:sz w:val="24"/>
          <w:szCs w:val="24"/>
        </w:rPr>
        <w:t>Stepen obrazovanja mladih lica je veoma važan fa</w:t>
      </w:r>
      <w:r w:rsidR="00487890">
        <w:rPr>
          <w:rFonts w:ascii="Times New Roman" w:eastAsia="Times New Roman" w:hAnsi="Times New Roman" w:cs="Times New Roman"/>
          <w:color w:val="333333"/>
          <w:sz w:val="24"/>
          <w:szCs w:val="24"/>
        </w:rPr>
        <w:t>k</w:t>
      </w:r>
      <w:r w:rsidRPr="000472B8">
        <w:rPr>
          <w:rFonts w:ascii="Times New Roman" w:eastAsia="Times New Roman" w:hAnsi="Times New Roman" w:cs="Times New Roman"/>
          <w:color w:val="333333"/>
          <w:sz w:val="24"/>
          <w:szCs w:val="24"/>
        </w:rPr>
        <w:t>tor kada je u pitanju njihovo zapošljavanje, tj. što je veći obrazovni stepen to je i stopa nezaposlenosti niža;</w:t>
      </w:r>
    </w:p>
    <w:p w:rsidR="000472B8" w:rsidRDefault="000472B8" w:rsidP="002631D8">
      <w:pPr>
        <w:pStyle w:val="ListParagraph"/>
        <w:shd w:val="clear" w:color="auto" w:fill="FFFFFF"/>
        <w:spacing w:line="240" w:lineRule="auto"/>
        <w:jc w:val="both"/>
        <w:rPr>
          <w:rFonts w:ascii="Times New Roman" w:eastAsia="Times New Roman" w:hAnsi="Times New Roman" w:cs="Times New Roman"/>
          <w:color w:val="333333"/>
          <w:sz w:val="24"/>
          <w:szCs w:val="24"/>
        </w:rPr>
      </w:pPr>
    </w:p>
    <w:p w:rsidR="008F4EBB" w:rsidRPr="000472B8" w:rsidRDefault="0060761C"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0472B8">
        <w:rPr>
          <w:rFonts w:ascii="Times New Roman" w:eastAsia="Times New Roman" w:hAnsi="Times New Roman" w:cs="Times New Roman"/>
          <w:color w:val="333333"/>
          <w:sz w:val="24"/>
          <w:szCs w:val="24"/>
        </w:rPr>
        <w:t xml:space="preserve">Veliku ulogu u rešavanju problema nezaposlenosti mladih predstavlja reformisanje obrazovnog sistema u pravcu usklađivanja sa potrebama tržišta rada; </w:t>
      </w:r>
    </w:p>
    <w:p w:rsidR="000472B8" w:rsidRDefault="000472B8" w:rsidP="002631D8">
      <w:pPr>
        <w:pStyle w:val="ListParagraph"/>
        <w:shd w:val="clear" w:color="auto" w:fill="FFFFFF"/>
        <w:spacing w:line="240" w:lineRule="auto"/>
        <w:jc w:val="both"/>
        <w:rPr>
          <w:rFonts w:ascii="Times New Roman" w:eastAsia="Times New Roman" w:hAnsi="Times New Roman" w:cs="Times New Roman"/>
          <w:color w:val="333333"/>
          <w:sz w:val="24"/>
          <w:szCs w:val="24"/>
        </w:rPr>
      </w:pPr>
    </w:p>
    <w:p w:rsidR="0060761C" w:rsidRDefault="00B15A1A"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0472B8">
        <w:rPr>
          <w:rFonts w:ascii="Times New Roman" w:eastAsia="Times New Roman" w:hAnsi="Times New Roman" w:cs="Times New Roman"/>
          <w:color w:val="333333"/>
          <w:sz w:val="24"/>
          <w:szCs w:val="24"/>
        </w:rPr>
        <w:t xml:space="preserve">U Zavodu za </w:t>
      </w:r>
      <w:r w:rsidR="000D578E">
        <w:rPr>
          <w:rFonts w:ascii="Times New Roman" w:eastAsia="Times New Roman" w:hAnsi="Times New Roman" w:cs="Times New Roman"/>
          <w:color w:val="333333"/>
          <w:sz w:val="24"/>
          <w:szCs w:val="24"/>
        </w:rPr>
        <w:t>za</w:t>
      </w:r>
      <w:r w:rsidRPr="000472B8">
        <w:rPr>
          <w:rFonts w:ascii="Times New Roman" w:eastAsia="Times New Roman" w:hAnsi="Times New Roman" w:cs="Times New Roman"/>
          <w:color w:val="333333"/>
          <w:sz w:val="24"/>
          <w:szCs w:val="24"/>
        </w:rPr>
        <w:t>pošljavanje Crne Gore kroz razne programe APZ mladi su uključeni u visokom procentu, ali su to najčešće poslovi ograničenog trajanja;</w:t>
      </w:r>
    </w:p>
    <w:p w:rsidR="007B1280" w:rsidRPr="007B1280" w:rsidRDefault="007B1280" w:rsidP="002631D8">
      <w:pPr>
        <w:pStyle w:val="ListParagraph"/>
        <w:jc w:val="both"/>
        <w:rPr>
          <w:rFonts w:ascii="Times New Roman" w:eastAsia="Times New Roman" w:hAnsi="Times New Roman" w:cs="Times New Roman"/>
          <w:color w:val="333333"/>
          <w:sz w:val="24"/>
          <w:szCs w:val="24"/>
        </w:rPr>
      </w:pPr>
    </w:p>
    <w:p w:rsidR="007B1280" w:rsidRDefault="007B1280"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Mladi ljudi nisu prepoznati kao</w:t>
      </w:r>
      <w:r w:rsidR="00487890">
        <w:rPr>
          <w:rFonts w:ascii="Times New Roman" w:eastAsia="Times New Roman" w:hAnsi="Times New Roman" w:cs="Times New Roman"/>
          <w:color w:val="333333"/>
          <w:sz w:val="24"/>
          <w:szCs w:val="24"/>
        </w:rPr>
        <w:t xml:space="preserve"> posebna</w:t>
      </w:r>
      <w:r>
        <w:rPr>
          <w:rFonts w:ascii="Times New Roman" w:eastAsia="Times New Roman" w:hAnsi="Times New Roman" w:cs="Times New Roman"/>
          <w:color w:val="333333"/>
          <w:sz w:val="24"/>
          <w:szCs w:val="24"/>
        </w:rPr>
        <w:t xml:space="preserve"> kategorija u aktivnim mjerama zapošljavanja</w:t>
      </w:r>
      <w:r w:rsidR="002631D8">
        <w:rPr>
          <w:rFonts w:ascii="Times New Roman" w:eastAsia="Times New Roman" w:hAnsi="Times New Roman" w:cs="Times New Roman"/>
          <w:color w:val="333333"/>
          <w:sz w:val="24"/>
          <w:szCs w:val="24"/>
        </w:rPr>
        <w:t xml:space="preserve"> (</w:t>
      </w:r>
      <w:r w:rsidR="00487890">
        <w:rPr>
          <w:rFonts w:ascii="Times New Roman" w:eastAsia="Times New Roman" w:hAnsi="Times New Roman" w:cs="Times New Roman"/>
          <w:color w:val="333333"/>
          <w:sz w:val="24"/>
          <w:szCs w:val="24"/>
        </w:rPr>
        <w:t xml:space="preserve">mada je njihova zastupljenost u skoro svakoj od </w:t>
      </w:r>
      <w:r w:rsidR="002631D8">
        <w:rPr>
          <w:rFonts w:ascii="Times New Roman" w:eastAsia="Times New Roman" w:hAnsi="Times New Roman" w:cs="Times New Roman"/>
          <w:color w:val="333333"/>
          <w:sz w:val="24"/>
          <w:szCs w:val="24"/>
        </w:rPr>
        <w:t>njih visoka)</w:t>
      </w:r>
      <w:r>
        <w:rPr>
          <w:rFonts w:ascii="Times New Roman" w:eastAsia="Times New Roman" w:hAnsi="Times New Roman" w:cs="Times New Roman"/>
          <w:color w:val="333333"/>
          <w:sz w:val="24"/>
          <w:szCs w:val="24"/>
        </w:rPr>
        <w:t>, gdje bi se poseban akcenat stavio na mlade iz manje razvijenih regiona;</w:t>
      </w:r>
    </w:p>
    <w:p w:rsidR="007B1280" w:rsidRPr="007B1280" w:rsidRDefault="007B1280" w:rsidP="002631D8">
      <w:pPr>
        <w:pStyle w:val="ListParagraph"/>
        <w:jc w:val="both"/>
        <w:rPr>
          <w:rFonts w:ascii="Times New Roman" w:eastAsia="Times New Roman" w:hAnsi="Times New Roman" w:cs="Times New Roman"/>
          <w:color w:val="333333"/>
          <w:sz w:val="24"/>
          <w:szCs w:val="24"/>
        </w:rPr>
      </w:pPr>
    </w:p>
    <w:p w:rsidR="007B1280" w:rsidRPr="000472B8" w:rsidRDefault="007B1280" w:rsidP="002631D8">
      <w:pPr>
        <w:pStyle w:val="ListParagraph"/>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Kako Crna Gora teži ulasku u EU</w:t>
      </w:r>
      <w:r w:rsidR="00AC611C">
        <w:rPr>
          <w:rFonts w:ascii="Times New Roman" w:eastAsia="Times New Roman" w:hAnsi="Times New Roman" w:cs="Times New Roman"/>
          <w:color w:val="333333"/>
          <w:sz w:val="24"/>
          <w:szCs w:val="24"/>
        </w:rPr>
        <w:t xml:space="preserve"> trebalo bi više </w:t>
      </w:r>
      <w:r>
        <w:rPr>
          <w:rFonts w:ascii="Times New Roman" w:eastAsia="Times New Roman" w:hAnsi="Times New Roman" w:cs="Times New Roman"/>
          <w:color w:val="333333"/>
          <w:sz w:val="24"/>
          <w:szCs w:val="24"/>
        </w:rPr>
        <w:t xml:space="preserve">raditi na </w:t>
      </w:r>
      <w:r w:rsidR="00994CFC">
        <w:rPr>
          <w:rFonts w:ascii="Times New Roman" w:eastAsia="Times New Roman" w:hAnsi="Times New Roman" w:cs="Times New Roman"/>
          <w:color w:val="333333"/>
          <w:sz w:val="24"/>
          <w:szCs w:val="24"/>
        </w:rPr>
        <w:t xml:space="preserve">usaglašavanju standard sa EU pri izradi </w:t>
      </w:r>
      <w:r w:rsidR="00F370F2">
        <w:rPr>
          <w:rFonts w:ascii="Times New Roman" w:eastAsia="Times New Roman" w:hAnsi="Times New Roman" w:cs="Times New Roman"/>
          <w:color w:val="333333"/>
          <w:sz w:val="24"/>
          <w:szCs w:val="24"/>
        </w:rPr>
        <w:t>aktivnih politika zapošljavanja.</w:t>
      </w:r>
      <w:r w:rsidR="00994CFC">
        <w:rPr>
          <w:rFonts w:ascii="Times New Roman" w:eastAsia="Times New Roman" w:hAnsi="Times New Roman" w:cs="Times New Roman"/>
          <w:color w:val="333333"/>
          <w:sz w:val="24"/>
          <w:szCs w:val="24"/>
        </w:rPr>
        <w:t xml:space="preserve"> </w:t>
      </w:r>
    </w:p>
    <w:p w:rsidR="00B15A1A" w:rsidRDefault="00B15A1A" w:rsidP="002631D8">
      <w:pPr>
        <w:shd w:val="clear" w:color="auto" w:fill="FFFFFF"/>
        <w:spacing w:line="240" w:lineRule="auto"/>
        <w:jc w:val="both"/>
        <w:rPr>
          <w:rFonts w:ascii="Times New Roman" w:eastAsia="Times New Roman" w:hAnsi="Times New Roman" w:cs="Times New Roman"/>
          <w:color w:val="333333"/>
          <w:sz w:val="24"/>
          <w:szCs w:val="24"/>
        </w:rPr>
      </w:pPr>
    </w:p>
    <w:p w:rsidR="0060761C" w:rsidRDefault="0060761C" w:rsidP="002631D8">
      <w:pPr>
        <w:shd w:val="clear" w:color="auto" w:fill="FFFFFF"/>
        <w:spacing w:line="240" w:lineRule="auto"/>
        <w:jc w:val="both"/>
        <w:rPr>
          <w:rFonts w:ascii="Times New Roman" w:eastAsia="Times New Roman" w:hAnsi="Times New Roman" w:cs="Times New Roman"/>
          <w:color w:val="333333"/>
          <w:sz w:val="24"/>
          <w:szCs w:val="24"/>
        </w:rPr>
      </w:pPr>
    </w:p>
    <w:p w:rsidR="008F4EBB" w:rsidRDefault="008F4EBB" w:rsidP="00744448">
      <w:pPr>
        <w:shd w:val="clear" w:color="auto" w:fill="FFFFFF"/>
        <w:spacing w:line="240" w:lineRule="auto"/>
        <w:jc w:val="both"/>
        <w:rPr>
          <w:rFonts w:ascii="Times New Roman" w:eastAsia="Times New Roman" w:hAnsi="Times New Roman" w:cs="Times New Roman"/>
          <w:color w:val="333333"/>
          <w:sz w:val="24"/>
          <w:szCs w:val="24"/>
        </w:rPr>
      </w:pPr>
    </w:p>
    <w:p w:rsidR="007E2C9F" w:rsidRPr="007E2C9F" w:rsidRDefault="007E2C9F" w:rsidP="00744448">
      <w:pPr>
        <w:shd w:val="clear" w:color="auto" w:fill="FFFFFF"/>
        <w:spacing w:line="240" w:lineRule="auto"/>
        <w:jc w:val="both"/>
        <w:rPr>
          <w:rFonts w:ascii="Times New Roman" w:eastAsia="Times New Roman" w:hAnsi="Times New Roman" w:cs="Times New Roman"/>
          <w:color w:val="333333"/>
          <w:sz w:val="24"/>
          <w:szCs w:val="24"/>
        </w:rPr>
      </w:pPr>
    </w:p>
    <w:p w:rsidR="007E2C9F" w:rsidRPr="007E2C9F" w:rsidRDefault="007E2C9F" w:rsidP="00744448">
      <w:pPr>
        <w:pStyle w:val="ListParagraph"/>
        <w:shd w:val="clear" w:color="auto" w:fill="FFFFFF"/>
        <w:spacing w:line="240" w:lineRule="auto"/>
        <w:jc w:val="both"/>
        <w:rPr>
          <w:rFonts w:ascii="Times New Roman" w:eastAsia="Times New Roman" w:hAnsi="Times New Roman" w:cs="Times New Roman"/>
          <w:color w:val="FF0000"/>
          <w:sz w:val="24"/>
          <w:szCs w:val="24"/>
        </w:rPr>
      </w:pPr>
    </w:p>
    <w:sectPr w:rsidR="007E2C9F" w:rsidRPr="007E2C9F" w:rsidSect="00FE4439">
      <w:type w:val="continuous"/>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35" w:rsidRDefault="00B13C35" w:rsidP="00ED2F20">
      <w:pPr>
        <w:spacing w:after="0" w:line="240" w:lineRule="auto"/>
      </w:pPr>
      <w:r>
        <w:separator/>
      </w:r>
    </w:p>
  </w:endnote>
  <w:endnote w:type="continuationSeparator" w:id="0">
    <w:p w:rsidR="00B13C35" w:rsidRDefault="00B13C35" w:rsidP="00ED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51898"/>
      <w:docPartObj>
        <w:docPartGallery w:val="Page Numbers (Bottom of Page)"/>
        <w:docPartUnique/>
      </w:docPartObj>
    </w:sdtPr>
    <w:sdtEndPr>
      <w:rPr>
        <w:noProof/>
      </w:rPr>
    </w:sdtEndPr>
    <w:sdtContent>
      <w:p w:rsidR="002D4C9A" w:rsidRDefault="002D4C9A">
        <w:pPr>
          <w:pStyle w:val="Footer"/>
          <w:jc w:val="right"/>
        </w:pPr>
        <w:r>
          <w:fldChar w:fldCharType="begin"/>
        </w:r>
        <w:r>
          <w:instrText xml:space="preserve"> PAGE   \* MERGEFORMAT </w:instrText>
        </w:r>
        <w:r>
          <w:fldChar w:fldCharType="separate"/>
        </w:r>
        <w:r w:rsidR="006B79F8">
          <w:rPr>
            <w:noProof/>
          </w:rPr>
          <w:t>8</w:t>
        </w:r>
        <w:r>
          <w:rPr>
            <w:noProof/>
          </w:rPr>
          <w:fldChar w:fldCharType="end"/>
        </w:r>
      </w:p>
    </w:sdtContent>
  </w:sdt>
  <w:p w:rsidR="002D4C9A" w:rsidRDefault="002D4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35" w:rsidRDefault="00B13C35" w:rsidP="00ED2F20">
      <w:pPr>
        <w:spacing w:after="0" w:line="240" w:lineRule="auto"/>
      </w:pPr>
      <w:r>
        <w:separator/>
      </w:r>
    </w:p>
  </w:footnote>
  <w:footnote w:type="continuationSeparator" w:id="0">
    <w:p w:rsidR="00B13C35" w:rsidRDefault="00B13C35" w:rsidP="00ED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5906"/>
    <w:multiLevelType w:val="hybridMultilevel"/>
    <w:tmpl w:val="F54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21702"/>
    <w:multiLevelType w:val="hybridMultilevel"/>
    <w:tmpl w:val="707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4B5C"/>
    <w:multiLevelType w:val="hybridMultilevel"/>
    <w:tmpl w:val="ACE2FE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59D5845"/>
    <w:multiLevelType w:val="hybridMultilevel"/>
    <w:tmpl w:val="2A32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8A"/>
    <w:rsid w:val="00000B1F"/>
    <w:rsid w:val="00004C62"/>
    <w:rsid w:val="00006FA3"/>
    <w:rsid w:val="0001661C"/>
    <w:rsid w:val="0001749B"/>
    <w:rsid w:val="00022245"/>
    <w:rsid w:val="00024C05"/>
    <w:rsid w:val="00030467"/>
    <w:rsid w:val="00034B57"/>
    <w:rsid w:val="000472B8"/>
    <w:rsid w:val="000475FC"/>
    <w:rsid w:val="000510CD"/>
    <w:rsid w:val="00070B7B"/>
    <w:rsid w:val="00072A65"/>
    <w:rsid w:val="000760C9"/>
    <w:rsid w:val="000760CF"/>
    <w:rsid w:val="00077BD2"/>
    <w:rsid w:val="0008213E"/>
    <w:rsid w:val="00083861"/>
    <w:rsid w:val="00090D26"/>
    <w:rsid w:val="000969B4"/>
    <w:rsid w:val="000A7A85"/>
    <w:rsid w:val="000B443D"/>
    <w:rsid w:val="000B5DAA"/>
    <w:rsid w:val="000C005D"/>
    <w:rsid w:val="000C09B3"/>
    <w:rsid w:val="000C6C77"/>
    <w:rsid w:val="000D0CDA"/>
    <w:rsid w:val="000D2914"/>
    <w:rsid w:val="000D578E"/>
    <w:rsid w:val="000D5835"/>
    <w:rsid w:val="000E158A"/>
    <w:rsid w:val="000E16BA"/>
    <w:rsid w:val="000E1F21"/>
    <w:rsid w:val="000E5466"/>
    <w:rsid w:val="000F041A"/>
    <w:rsid w:val="000F3AF0"/>
    <w:rsid w:val="00105DC7"/>
    <w:rsid w:val="001122BE"/>
    <w:rsid w:val="00120526"/>
    <w:rsid w:val="00124BB3"/>
    <w:rsid w:val="0013186A"/>
    <w:rsid w:val="00132CBB"/>
    <w:rsid w:val="001371C9"/>
    <w:rsid w:val="0013782B"/>
    <w:rsid w:val="0013799B"/>
    <w:rsid w:val="00141272"/>
    <w:rsid w:val="00152005"/>
    <w:rsid w:val="00154C8F"/>
    <w:rsid w:val="001555FB"/>
    <w:rsid w:val="001614A5"/>
    <w:rsid w:val="001730EF"/>
    <w:rsid w:val="00183211"/>
    <w:rsid w:val="001A6FFD"/>
    <w:rsid w:val="001B01C9"/>
    <w:rsid w:val="001B0F9F"/>
    <w:rsid w:val="001B1223"/>
    <w:rsid w:val="001B1B7F"/>
    <w:rsid w:val="001B5E03"/>
    <w:rsid w:val="001B6D3A"/>
    <w:rsid w:val="001B7F17"/>
    <w:rsid w:val="001D1B68"/>
    <w:rsid w:val="001E73F0"/>
    <w:rsid w:val="001F358A"/>
    <w:rsid w:val="001F410D"/>
    <w:rsid w:val="002022EF"/>
    <w:rsid w:val="00203A56"/>
    <w:rsid w:val="00216E50"/>
    <w:rsid w:val="00221DF4"/>
    <w:rsid w:val="00221EBE"/>
    <w:rsid w:val="002340B1"/>
    <w:rsid w:val="00237BD3"/>
    <w:rsid w:val="00240A39"/>
    <w:rsid w:val="00241752"/>
    <w:rsid w:val="00246C34"/>
    <w:rsid w:val="00251596"/>
    <w:rsid w:val="0025716E"/>
    <w:rsid w:val="002572B0"/>
    <w:rsid w:val="002631D8"/>
    <w:rsid w:val="00274D72"/>
    <w:rsid w:val="002810A7"/>
    <w:rsid w:val="00286AC3"/>
    <w:rsid w:val="002A3B61"/>
    <w:rsid w:val="002C4F12"/>
    <w:rsid w:val="002D1E67"/>
    <w:rsid w:val="002D4031"/>
    <w:rsid w:val="002D4C9A"/>
    <w:rsid w:val="002D6D6A"/>
    <w:rsid w:val="00300399"/>
    <w:rsid w:val="00342F7C"/>
    <w:rsid w:val="00346C85"/>
    <w:rsid w:val="0035507D"/>
    <w:rsid w:val="003550D7"/>
    <w:rsid w:val="003604FB"/>
    <w:rsid w:val="0036223B"/>
    <w:rsid w:val="00365D83"/>
    <w:rsid w:val="00376ED2"/>
    <w:rsid w:val="00381975"/>
    <w:rsid w:val="003945C2"/>
    <w:rsid w:val="00394D4A"/>
    <w:rsid w:val="003B0DBE"/>
    <w:rsid w:val="003B4B51"/>
    <w:rsid w:val="003B5DEE"/>
    <w:rsid w:val="003B63E6"/>
    <w:rsid w:val="003E11F8"/>
    <w:rsid w:val="003E177F"/>
    <w:rsid w:val="003F288D"/>
    <w:rsid w:val="003F7D27"/>
    <w:rsid w:val="004027A9"/>
    <w:rsid w:val="0042368A"/>
    <w:rsid w:val="00427FD0"/>
    <w:rsid w:val="0043020C"/>
    <w:rsid w:val="00435869"/>
    <w:rsid w:val="0043684F"/>
    <w:rsid w:val="0044477D"/>
    <w:rsid w:val="0044484F"/>
    <w:rsid w:val="0045230B"/>
    <w:rsid w:val="00452EC5"/>
    <w:rsid w:val="00453B3F"/>
    <w:rsid w:val="00455C03"/>
    <w:rsid w:val="004574A9"/>
    <w:rsid w:val="00461381"/>
    <w:rsid w:val="00462626"/>
    <w:rsid w:val="00463B0B"/>
    <w:rsid w:val="004675A6"/>
    <w:rsid w:val="00471EC6"/>
    <w:rsid w:val="004740BB"/>
    <w:rsid w:val="004745E2"/>
    <w:rsid w:val="004763EE"/>
    <w:rsid w:val="004839F4"/>
    <w:rsid w:val="00483D47"/>
    <w:rsid w:val="00487335"/>
    <w:rsid w:val="00487890"/>
    <w:rsid w:val="004953EF"/>
    <w:rsid w:val="004A1015"/>
    <w:rsid w:val="004A473A"/>
    <w:rsid w:val="004B0E21"/>
    <w:rsid w:val="004B70F3"/>
    <w:rsid w:val="004B7346"/>
    <w:rsid w:val="004B7FC4"/>
    <w:rsid w:val="004C0511"/>
    <w:rsid w:val="004C0C23"/>
    <w:rsid w:val="004C43BC"/>
    <w:rsid w:val="004C48AF"/>
    <w:rsid w:val="004D262B"/>
    <w:rsid w:val="004D3462"/>
    <w:rsid w:val="004D6059"/>
    <w:rsid w:val="004E34D0"/>
    <w:rsid w:val="004E6508"/>
    <w:rsid w:val="004F5046"/>
    <w:rsid w:val="0051030C"/>
    <w:rsid w:val="0051525B"/>
    <w:rsid w:val="005245E4"/>
    <w:rsid w:val="00526392"/>
    <w:rsid w:val="005277BA"/>
    <w:rsid w:val="0053473B"/>
    <w:rsid w:val="00536E37"/>
    <w:rsid w:val="005513E0"/>
    <w:rsid w:val="00552EC9"/>
    <w:rsid w:val="00560C07"/>
    <w:rsid w:val="005628E3"/>
    <w:rsid w:val="00567A87"/>
    <w:rsid w:val="0057337D"/>
    <w:rsid w:val="00576D29"/>
    <w:rsid w:val="00593E0C"/>
    <w:rsid w:val="00595B24"/>
    <w:rsid w:val="005960DC"/>
    <w:rsid w:val="005B18DA"/>
    <w:rsid w:val="005D26FC"/>
    <w:rsid w:val="005E2489"/>
    <w:rsid w:val="005E74EF"/>
    <w:rsid w:val="005F250D"/>
    <w:rsid w:val="005F78A1"/>
    <w:rsid w:val="00600BA6"/>
    <w:rsid w:val="0060249A"/>
    <w:rsid w:val="00602F61"/>
    <w:rsid w:val="006037D5"/>
    <w:rsid w:val="00605ADE"/>
    <w:rsid w:val="0060761C"/>
    <w:rsid w:val="006078AF"/>
    <w:rsid w:val="006101D4"/>
    <w:rsid w:val="00624E72"/>
    <w:rsid w:val="00631685"/>
    <w:rsid w:val="00637D0D"/>
    <w:rsid w:val="006421BA"/>
    <w:rsid w:val="0064427A"/>
    <w:rsid w:val="00644289"/>
    <w:rsid w:val="006514B8"/>
    <w:rsid w:val="00673860"/>
    <w:rsid w:val="006958B2"/>
    <w:rsid w:val="006B2297"/>
    <w:rsid w:val="006B2BEE"/>
    <w:rsid w:val="006B6D0C"/>
    <w:rsid w:val="006B79F8"/>
    <w:rsid w:val="006C10C9"/>
    <w:rsid w:val="006C32F3"/>
    <w:rsid w:val="006C57C4"/>
    <w:rsid w:val="006D7367"/>
    <w:rsid w:val="006F1DC1"/>
    <w:rsid w:val="00722E54"/>
    <w:rsid w:val="00734A39"/>
    <w:rsid w:val="00742541"/>
    <w:rsid w:val="00744448"/>
    <w:rsid w:val="0075179F"/>
    <w:rsid w:val="00754ABB"/>
    <w:rsid w:val="00755C81"/>
    <w:rsid w:val="00763FFF"/>
    <w:rsid w:val="00765C9F"/>
    <w:rsid w:val="00773DEE"/>
    <w:rsid w:val="007803B3"/>
    <w:rsid w:val="00781E3F"/>
    <w:rsid w:val="00787B81"/>
    <w:rsid w:val="007916C8"/>
    <w:rsid w:val="00792A69"/>
    <w:rsid w:val="0079331F"/>
    <w:rsid w:val="00797402"/>
    <w:rsid w:val="007A3520"/>
    <w:rsid w:val="007B1280"/>
    <w:rsid w:val="007C6D01"/>
    <w:rsid w:val="007D0A78"/>
    <w:rsid w:val="007D7267"/>
    <w:rsid w:val="007E0AF8"/>
    <w:rsid w:val="007E2C9F"/>
    <w:rsid w:val="007E315A"/>
    <w:rsid w:val="007F329F"/>
    <w:rsid w:val="007F522A"/>
    <w:rsid w:val="00802A82"/>
    <w:rsid w:val="00803353"/>
    <w:rsid w:val="008221AA"/>
    <w:rsid w:val="00837E80"/>
    <w:rsid w:val="00860945"/>
    <w:rsid w:val="008675AA"/>
    <w:rsid w:val="00871757"/>
    <w:rsid w:val="00873F17"/>
    <w:rsid w:val="00874BB2"/>
    <w:rsid w:val="00876D65"/>
    <w:rsid w:val="00880572"/>
    <w:rsid w:val="00892B70"/>
    <w:rsid w:val="008A6260"/>
    <w:rsid w:val="008A6AD8"/>
    <w:rsid w:val="008B1FCA"/>
    <w:rsid w:val="008B3422"/>
    <w:rsid w:val="008B7B3C"/>
    <w:rsid w:val="008C1197"/>
    <w:rsid w:val="008C11E8"/>
    <w:rsid w:val="008D0F6E"/>
    <w:rsid w:val="008D2706"/>
    <w:rsid w:val="008D4083"/>
    <w:rsid w:val="008D5295"/>
    <w:rsid w:val="008E0287"/>
    <w:rsid w:val="008F1F7A"/>
    <w:rsid w:val="008F4EBB"/>
    <w:rsid w:val="008F4FF5"/>
    <w:rsid w:val="00901FDB"/>
    <w:rsid w:val="0090788A"/>
    <w:rsid w:val="00910B68"/>
    <w:rsid w:val="00913FD3"/>
    <w:rsid w:val="00914199"/>
    <w:rsid w:val="00916702"/>
    <w:rsid w:val="0092242E"/>
    <w:rsid w:val="00923DB9"/>
    <w:rsid w:val="009240A1"/>
    <w:rsid w:val="00924E35"/>
    <w:rsid w:val="00942197"/>
    <w:rsid w:val="00946B78"/>
    <w:rsid w:val="00947FE5"/>
    <w:rsid w:val="009619A4"/>
    <w:rsid w:val="0097061F"/>
    <w:rsid w:val="00971FE4"/>
    <w:rsid w:val="00973F1D"/>
    <w:rsid w:val="0097451F"/>
    <w:rsid w:val="009767F7"/>
    <w:rsid w:val="00977905"/>
    <w:rsid w:val="00980278"/>
    <w:rsid w:val="009917DE"/>
    <w:rsid w:val="0099216B"/>
    <w:rsid w:val="00992CBF"/>
    <w:rsid w:val="00994CFC"/>
    <w:rsid w:val="009967D9"/>
    <w:rsid w:val="009A2AD6"/>
    <w:rsid w:val="009A5E29"/>
    <w:rsid w:val="009B0296"/>
    <w:rsid w:val="009C2B5F"/>
    <w:rsid w:val="009C3AAA"/>
    <w:rsid w:val="009E0767"/>
    <w:rsid w:val="009E088F"/>
    <w:rsid w:val="009E3328"/>
    <w:rsid w:val="009F66D2"/>
    <w:rsid w:val="00A0178A"/>
    <w:rsid w:val="00A13EC4"/>
    <w:rsid w:val="00A20124"/>
    <w:rsid w:val="00A204AE"/>
    <w:rsid w:val="00A20EF9"/>
    <w:rsid w:val="00A21FE2"/>
    <w:rsid w:val="00A2476E"/>
    <w:rsid w:val="00A32A67"/>
    <w:rsid w:val="00A342AB"/>
    <w:rsid w:val="00A353D5"/>
    <w:rsid w:val="00A35B89"/>
    <w:rsid w:val="00A462A9"/>
    <w:rsid w:val="00A54C14"/>
    <w:rsid w:val="00A57605"/>
    <w:rsid w:val="00A57B7C"/>
    <w:rsid w:val="00A675D8"/>
    <w:rsid w:val="00A70DE4"/>
    <w:rsid w:val="00A75C6C"/>
    <w:rsid w:val="00A95D7A"/>
    <w:rsid w:val="00A96FA3"/>
    <w:rsid w:val="00A97908"/>
    <w:rsid w:val="00AA27AC"/>
    <w:rsid w:val="00AB0B71"/>
    <w:rsid w:val="00AB1863"/>
    <w:rsid w:val="00AC042B"/>
    <w:rsid w:val="00AC611C"/>
    <w:rsid w:val="00AE1752"/>
    <w:rsid w:val="00AE2693"/>
    <w:rsid w:val="00AE4E0A"/>
    <w:rsid w:val="00AF5B7E"/>
    <w:rsid w:val="00AF6545"/>
    <w:rsid w:val="00AF65AE"/>
    <w:rsid w:val="00B0788D"/>
    <w:rsid w:val="00B07A9B"/>
    <w:rsid w:val="00B1254E"/>
    <w:rsid w:val="00B13C35"/>
    <w:rsid w:val="00B14FE9"/>
    <w:rsid w:val="00B1551D"/>
    <w:rsid w:val="00B15A1A"/>
    <w:rsid w:val="00B16545"/>
    <w:rsid w:val="00B232AB"/>
    <w:rsid w:val="00B63E01"/>
    <w:rsid w:val="00B704EB"/>
    <w:rsid w:val="00B9359E"/>
    <w:rsid w:val="00B95CC2"/>
    <w:rsid w:val="00BA0224"/>
    <w:rsid w:val="00BA51EA"/>
    <w:rsid w:val="00BC1270"/>
    <w:rsid w:val="00BD007B"/>
    <w:rsid w:val="00BD0416"/>
    <w:rsid w:val="00BE0B63"/>
    <w:rsid w:val="00BF560E"/>
    <w:rsid w:val="00C078AF"/>
    <w:rsid w:val="00C12A7D"/>
    <w:rsid w:val="00C12F81"/>
    <w:rsid w:val="00C13443"/>
    <w:rsid w:val="00C17F57"/>
    <w:rsid w:val="00C20309"/>
    <w:rsid w:val="00C26971"/>
    <w:rsid w:val="00C3464B"/>
    <w:rsid w:val="00C3465F"/>
    <w:rsid w:val="00C37501"/>
    <w:rsid w:val="00C429D8"/>
    <w:rsid w:val="00C5328D"/>
    <w:rsid w:val="00C54C03"/>
    <w:rsid w:val="00C56F09"/>
    <w:rsid w:val="00C5728E"/>
    <w:rsid w:val="00C602AA"/>
    <w:rsid w:val="00C918D3"/>
    <w:rsid w:val="00CB0107"/>
    <w:rsid w:val="00CB056C"/>
    <w:rsid w:val="00CB1676"/>
    <w:rsid w:val="00CB2891"/>
    <w:rsid w:val="00CB6085"/>
    <w:rsid w:val="00CD38AC"/>
    <w:rsid w:val="00CF2187"/>
    <w:rsid w:val="00CF7801"/>
    <w:rsid w:val="00D03E91"/>
    <w:rsid w:val="00D13C8B"/>
    <w:rsid w:val="00D14DB5"/>
    <w:rsid w:val="00D202A7"/>
    <w:rsid w:val="00D33E65"/>
    <w:rsid w:val="00D34B28"/>
    <w:rsid w:val="00D420BA"/>
    <w:rsid w:val="00D4312B"/>
    <w:rsid w:val="00D47B46"/>
    <w:rsid w:val="00D57786"/>
    <w:rsid w:val="00D622B7"/>
    <w:rsid w:val="00D6303C"/>
    <w:rsid w:val="00D70631"/>
    <w:rsid w:val="00D71B3A"/>
    <w:rsid w:val="00D73233"/>
    <w:rsid w:val="00D776B5"/>
    <w:rsid w:val="00D80137"/>
    <w:rsid w:val="00D80EDC"/>
    <w:rsid w:val="00D81348"/>
    <w:rsid w:val="00D82672"/>
    <w:rsid w:val="00D84822"/>
    <w:rsid w:val="00D86DEA"/>
    <w:rsid w:val="00D92A04"/>
    <w:rsid w:val="00D93985"/>
    <w:rsid w:val="00DA08F2"/>
    <w:rsid w:val="00DA3833"/>
    <w:rsid w:val="00DA46F3"/>
    <w:rsid w:val="00DA4DCE"/>
    <w:rsid w:val="00DB7D5B"/>
    <w:rsid w:val="00DC024B"/>
    <w:rsid w:val="00DC2EC3"/>
    <w:rsid w:val="00DC352C"/>
    <w:rsid w:val="00DC5032"/>
    <w:rsid w:val="00DD3AF0"/>
    <w:rsid w:val="00E04672"/>
    <w:rsid w:val="00E114CD"/>
    <w:rsid w:val="00E11757"/>
    <w:rsid w:val="00E16F31"/>
    <w:rsid w:val="00E257F3"/>
    <w:rsid w:val="00E278CA"/>
    <w:rsid w:val="00E27FA4"/>
    <w:rsid w:val="00E31F82"/>
    <w:rsid w:val="00E32884"/>
    <w:rsid w:val="00E36C44"/>
    <w:rsid w:val="00E4091C"/>
    <w:rsid w:val="00E40975"/>
    <w:rsid w:val="00E5323E"/>
    <w:rsid w:val="00E5610A"/>
    <w:rsid w:val="00E578B1"/>
    <w:rsid w:val="00E61CB2"/>
    <w:rsid w:val="00E6505E"/>
    <w:rsid w:val="00E65CCC"/>
    <w:rsid w:val="00E73246"/>
    <w:rsid w:val="00E7649B"/>
    <w:rsid w:val="00E929E3"/>
    <w:rsid w:val="00EA1809"/>
    <w:rsid w:val="00EA3260"/>
    <w:rsid w:val="00EA4E56"/>
    <w:rsid w:val="00EA50B1"/>
    <w:rsid w:val="00EB0257"/>
    <w:rsid w:val="00EC18E1"/>
    <w:rsid w:val="00EC7837"/>
    <w:rsid w:val="00ED2F20"/>
    <w:rsid w:val="00ED502C"/>
    <w:rsid w:val="00F05534"/>
    <w:rsid w:val="00F149B5"/>
    <w:rsid w:val="00F20827"/>
    <w:rsid w:val="00F22713"/>
    <w:rsid w:val="00F23BF7"/>
    <w:rsid w:val="00F24794"/>
    <w:rsid w:val="00F30193"/>
    <w:rsid w:val="00F30A95"/>
    <w:rsid w:val="00F31565"/>
    <w:rsid w:val="00F31C09"/>
    <w:rsid w:val="00F35963"/>
    <w:rsid w:val="00F363F8"/>
    <w:rsid w:val="00F370F2"/>
    <w:rsid w:val="00F41784"/>
    <w:rsid w:val="00F45DD4"/>
    <w:rsid w:val="00F50FCF"/>
    <w:rsid w:val="00F54A1D"/>
    <w:rsid w:val="00F65107"/>
    <w:rsid w:val="00F6764C"/>
    <w:rsid w:val="00F70449"/>
    <w:rsid w:val="00F827F2"/>
    <w:rsid w:val="00F91AB9"/>
    <w:rsid w:val="00F94DA2"/>
    <w:rsid w:val="00FA27DC"/>
    <w:rsid w:val="00FA3419"/>
    <w:rsid w:val="00FA39A6"/>
    <w:rsid w:val="00FA53FD"/>
    <w:rsid w:val="00FA7A2D"/>
    <w:rsid w:val="00FA7F68"/>
    <w:rsid w:val="00FB0E6A"/>
    <w:rsid w:val="00FD1CC4"/>
    <w:rsid w:val="00FD59ED"/>
    <w:rsid w:val="00FD6937"/>
    <w:rsid w:val="00FD7AB3"/>
    <w:rsid w:val="00FE114D"/>
    <w:rsid w:val="00FE4439"/>
    <w:rsid w:val="00FE45C6"/>
    <w:rsid w:val="00FE4F68"/>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52162-B60A-4B60-87D3-5544DF38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35"/>
    <w:rPr>
      <w:rFonts w:ascii="Segoe UI" w:hAnsi="Segoe UI" w:cs="Segoe UI"/>
      <w:sz w:val="18"/>
      <w:szCs w:val="18"/>
    </w:rPr>
  </w:style>
  <w:style w:type="character" w:styleId="Strong">
    <w:name w:val="Strong"/>
    <w:basedOn w:val="DefaultParagraphFont"/>
    <w:uiPriority w:val="22"/>
    <w:qFormat/>
    <w:rsid w:val="00004C62"/>
    <w:rPr>
      <w:b/>
      <w:bCs/>
    </w:rPr>
  </w:style>
  <w:style w:type="paragraph" w:styleId="Header">
    <w:name w:val="header"/>
    <w:basedOn w:val="Normal"/>
    <w:link w:val="HeaderChar"/>
    <w:uiPriority w:val="99"/>
    <w:unhideWhenUsed/>
    <w:rsid w:val="00ED2F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2F20"/>
  </w:style>
  <w:style w:type="paragraph" w:styleId="Footer">
    <w:name w:val="footer"/>
    <w:basedOn w:val="Normal"/>
    <w:link w:val="FooterChar"/>
    <w:uiPriority w:val="99"/>
    <w:unhideWhenUsed/>
    <w:rsid w:val="00ED2F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2F20"/>
  </w:style>
  <w:style w:type="paragraph" w:styleId="ListParagraph">
    <w:name w:val="List Paragraph"/>
    <w:basedOn w:val="Normal"/>
    <w:uiPriority w:val="34"/>
    <w:qFormat/>
    <w:rsid w:val="007E2C9F"/>
    <w:pPr>
      <w:ind w:left="720"/>
      <w:contextualSpacing/>
    </w:pPr>
  </w:style>
  <w:style w:type="table" w:styleId="TableGrid">
    <w:name w:val="Table Grid"/>
    <w:basedOn w:val="TableNormal"/>
    <w:uiPriority w:val="39"/>
    <w:rsid w:val="0059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5534"/>
    <w:rPr>
      <w:rFonts w:ascii="Times New Roman" w:hAnsi="Times New Roman" w:cs="Times New Roman"/>
      <w:sz w:val="24"/>
      <w:szCs w:val="24"/>
    </w:rPr>
  </w:style>
  <w:style w:type="paragraph" w:styleId="NoSpacing">
    <w:name w:val="No Spacing"/>
    <w:uiPriority w:val="1"/>
    <w:qFormat/>
    <w:rsid w:val="00F94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0810">
      <w:bodyDiv w:val="1"/>
      <w:marLeft w:val="0"/>
      <w:marRight w:val="0"/>
      <w:marTop w:val="0"/>
      <w:marBottom w:val="0"/>
      <w:divBdr>
        <w:top w:val="none" w:sz="0" w:space="0" w:color="auto"/>
        <w:left w:val="none" w:sz="0" w:space="0" w:color="auto"/>
        <w:bottom w:val="none" w:sz="0" w:space="0" w:color="auto"/>
        <w:right w:val="none" w:sz="0" w:space="0" w:color="auto"/>
      </w:divBdr>
    </w:div>
    <w:div w:id="261493353">
      <w:bodyDiv w:val="1"/>
      <w:marLeft w:val="0"/>
      <w:marRight w:val="0"/>
      <w:marTop w:val="0"/>
      <w:marBottom w:val="0"/>
      <w:divBdr>
        <w:top w:val="none" w:sz="0" w:space="0" w:color="auto"/>
        <w:left w:val="none" w:sz="0" w:space="0" w:color="auto"/>
        <w:bottom w:val="none" w:sz="0" w:space="0" w:color="auto"/>
        <w:right w:val="none" w:sz="0" w:space="0" w:color="auto"/>
      </w:divBdr>
    </w:div>
    <w:div w:id="285894445">
      <w:bodyDiv w:val="1"/>
      <w:marLeft w:val="0"/>
      <w:marRight w:val="0"/>
      <w:marTop w:val="0"/>
      <w:marBottom w:val="0"/>
      <w:divBdr>
        <w:top w:val="none" w:sz="0" w:space="0" w:color="auto"/>
        <w:left w:val="none" w:sz="0" w:space="0" w:color="auto"/>
        <w:bottom w:val="none" w:sz="0" w:space="0" w:color="auto"/>
        <w:right w:val="none" w:sz="0" w:space="0" w:color="auto"/>
      </w:divBdr>
    </w:div>
    <w:div w:id="352727175">
      <w:bodyDiv w:val="1"/>
      <w:marLeft w:val="0"/>
      <w:marRight w:val="0"/>
      <w:marTop w:val="0"/>
      <w:marBottom w:val="0"/>
      <w:divBdr>
        <w:top w:val="none" w:sz="0" w:space="0" w:color="auto"/>
        <w:left w:val="none" w:sz="0" w:space="0" w:color="auto"/>
        <w:bottom w:val="none" w:sz="0" w:space="0" w:color="auto"/>
        <w:right w:val="none" w:sz="0" w:space="0" w:color="auto"/>
      </w:divBdr>
    </w:div>
    <w:div w:id="432361754">
      <w:bodyDiv w:val="1"/>
      <w:marLeft w:val="0"/>
      <w:marRight w:val="0"/>
      <w:marTop w:val="0"/>
      <w:marBottom w:val="0"/>
      <w:divBdr>
        <w:top w:val="none" w:sz="0" w:space="0" w:color="auto"/>
        <w:left w:val="none" w:sz="0" w:space="0" w:color="auto"/>
        <w:bottom w:val="none" w:sz="0" w:space="0" w:color="auto"/>
        <w:right w:val="none" w:sz="0" w:space="0" w:color="auto"/>
      </w:divBdr>
    </w:div>
    <w:div w:id="464394235">
      <w:bodyDiv w:val="1"/>
      <w:marLeft w:val="0"/>
      <w:marRight w:val="0"/>
      <w:marTop w:val="0"/>
      <w:marBottom w:val="0"/>
      <w:divBdr>
        <w:top w:val="none" w:sz="0" w:space="0" w:color="auto"/>
        <w:left w:val="none" w:sz="0" w:space="0" w:color="auto"/>
        <w:bottom w:val="none" w:sz="0" w:space="0" w:color="auto"/>
        <w:right w:val="none" w:sz="0" w:space="0" w:color="auto"/>
      </w:divBdr>
    </w:div>
    <w:div w:id="505562058">
      <w:bodyDiv w:val="1"/>
      <w:marLeft w:val="0"/>
      <w:marRight w:val="0"/>
      <w:marTop w:val="0"/>
      <w:marBottom w:val="0"/>
      <w:divBdr>
        <w:top w:val="none" w:sz="0" w:space="0" w:color="auto"/>
        <w:left w:val="none" w:sz="0" w:space="0" w:color="auto"/>
        <w:bottom w:val="none" w:sz="0" w:space="0" w:color="auto"/>
        <w:right w:val="none" w:sz="0" w:space="0" w:color="auto"/>
      </w:divBdr>
    </w:div>
    <w:div w:id="836194021">
      <w:bodyDiv w:val="1"/>
      <w:marLeft w:val="0"/>
      <w:marRight w:val="0"/>
      <w:marTop w:val="0"/>
      <w:marBottom w:val="0"/>
      <w:divBdr>
        <w:top w:val="none" w:sz="0" w:space="0" w:color="auto"/>
        <w:left w:val="none" w:sz="0" w:space="0" w:color="auto"/>
        <w:bottom w:val="none" w:sz="0" w:space="0" w:color="auto"/>
        <w:right w:val="none" w:sz="0" w:space="0" w:color="auto"/>
      </w:divBdr>
    </w:div>
    <w:div w:id="898319778">
      <w:bodyDiv w:val="1"/>
      <w:marLeft w:val="0"/>
      <w:marRight w:val="0"/>
      <w:marTop w:val="0"/>
      <w:marBottom w:val="0"/>
      <w:divBdr>
        <w:top w:val="none" w:sz="0" w:space="0" w:color="auto"/>
        <w:left w:val="none" w:sz="0" w:space="0" w:color="auto"/>
        <w:bottom w:val="none" w:sz="0" w:space="0" w:color="auto"/>
        <w:right w:val="none" w:sz="0" w:space="0" w:color="auto"/>
      </w:divBdr>
    </w:div>
    <w:div w:id="929584237">
      <w:bodyDiv w:val="1"/>
      <w:marLeft w:val="0"/>
      <w:marRight w:val="0"/>
      <w:marTop w:val="0"/>
      <w:marBottom w:val="0"/>
      <w:divBdr>
        <w:top w:val="none" w:sz="0" w:space="0" w:color="auto"/>
        <w:left w:val="none" w:sz="0" w:space="0" w:color="auto"/>
        <w:bottom w:val="none" w:sz="0" w:space="0" w:color="auto"/>
        <w:right w:val="none" w:sz="0" w:space="0" w:color="auto"/>
      </w:divBdr>
    </w:div>
    <w:div w:id="1047290893">
      <w:bodyDiv w:val="1"/>
      <w:marLeft w:val="0"/>
      <w:marRight w:val="0"/>
      <w:marTop w:val="0"/>
      <w:marBottom w:val="0"/>
      <w:divBdr>
        <w:top w:val="none" w:sz="0" w:space="0" w:color="auto"/>
        <w:left w:val="none" w:sz="0" w:space="0" w:color="auto"/>
        <w:bottom w:val="none" w:sz="0" w:space="0" w:color="auto"/>
        <w:right w:val="none" w:sz="0" w:space="0" w:color="auto"/>
      </w:divBdr>
    </w:div>
    <w:div w:id="1116946672">
      <w:bodyDiv w:val="1"/>
      <w:marLeft w:val="0"/>
      <w:marRight w:val="0"/>
      <w:marTop w:val="0"/>
      <w:marBottom w:val="0"/>
      <w:divBdr>
        <w:top w:val="none" w:sz="0" w:space="0" w:color="auto"/>
        <w:left w:val="none" w:sz="0" w:space="0" w:color="auto"/>
        <w:bottom w:val="none" w:sz="0" w:space="0" w:color="auto"/>
        <w:right w:val="none" w:sz="0" w:space="0" w:color="auto"/>
      </w:divBdr>
    </w:div>
    <w:div w:id="1171481986">
      <w:bodyDiv w:val="1"/>
      <w:marLeft w:val="0"/>
      <w:marRight w:val="0"/>
      <w:marTop w:val="0"/>
      <w:marBottom w:val="0"/>
      <w:divBdr>
        <w:top w:val="none" w:sz="0" w:space="0" w:color="auto"/>
        <w:left w:val="none" w:sz="0" w:space="0" w:color="auto"/>
        <w:bottom w:val="none" w:sz="0" w:space="0" w:color="auto"/>
        <w:right w:val="none" w:sz="0" w:space="0" w:color="auto"/>
      </w:divBdr>
    </w:div>
    <w:div w:id="1214272883">
      <w:bodyDiv w:val="1"/>
      <w:marLeft w:val="0"/>
      <w:marRight w:val="0"/>
      <w:marTop w:val="0"/>
      <w:marBottom w:val="0"/>
      <w:divBdr>
        <w:top w:val="none" w:sz="0" w:space="0" w:color="auto"/>
        <w:left w:val="none" w:sz="0" w:space="0" w:color="auto"/>
        <w:bottom w:val="none" w:sz="0" w:space="0" w:color="auto"/>
        <w:right w:val="none" w:sz="0" w:space="0" w:color="auto"/>
      </w:divBdr>
    </w:div>
    <w:div w:id="1349327169">
      <w:bodyDiv w:val="1"/>
      <w:marLeft w:val="0"/>
      <w:marRight w:val="0"/>
      <w:marTop w:val="0"/>
      <w:marBottom w:val="0"/>
      <w:divBdr>
        <w:top w:val="none" w:sz="0" w:space="0" w:color="auto"/>
        <w:left w:val="none" w:sz="0" w:space="0" w:color="auto"/>
        <w:bottom w:val="none" w:sz="0" w:space="0" w:color="auto"/>
        <w:right w:val="none" w:sz="0" w:space="0" w:color="auto"/>
      </w:divBdr>
    </w:div>
    <w:div w:id="1357151817">
      <w:bodyDiv w:val="1"/>
      <w:marLeft w:val="0"/>
      <w:marRight w:val="0"/>
      <w:marTop w:val="0"/>
      <w:marBottom w:val="0"/>
      <w:divBdr>
        <w:top w:val="none" w:sz="0" w:space="0" w:color="auto"/>
        <w:left w:val="none" w:sz="0" w:space="0" w:color="auto"/>
        <w:bottom w:val="none" w:sz="0" w:space="0" w:color="auto"/>
        <w:right w:val="none" w:sz="0" w:space="0" w:color="auto"/>
      </w:divBdr>
    </w:div>
    <w:div w:id="1503163652">
      <w:bodyDiv w:val="1"/>
      <w:marLeft w:val="0"/>
      <w:marRight w:val="0"/>
      <w:marTop w:val="0"/>
      <w:marBottom w:val="0"/>
      <w:divBdr>
        <w:top w:val="none" w:sz="0" w:space="0" w:color="auto"/>
        <w:left w:val="none" w:sz="0" w:space="0" w:color="auto"/>
        <w:bottom w:val="none" w:sz="0" w:space="0" w:color="auto"/>
        <w:right w:val="none" w:sz="0" w:space="0" w:color="auto"/>
      </w:divBdr>
    </w:div>
    <w:div w:id="1616719284">
      <w:bodyDiv w:val="1"/>
      <w:marLeft w:val="0"/>
      <w:marRight w:val="0"/>
      <w:marTop w:val="0"/>
      <w:marBottom w:val="0"/>
      <w:divBdr>
        <w:top w:val="none" w:sz="0" w:space="0" w:color="auto"/>
        <w:left w:val="none" w:sz="0" w:space="0" w:color="auto"/>
        <w:bottom w:val="none" w:sz="0" w:space="0" w:color="auto"/>
        <w:right w:val="none" w:sz="0" w:space="0" w:color="auto"/>
      </w:divBdr>
    </w:div>
    <w:div w:id="1679382773">
      <w:bodyDiv w:val="1"/>
      <w:marLeft w:val="0"/>
      <w:marRight w:val="0"/>
      <w:marTop w:val="0"/>
      <w:marBottom w:val="0"/>
      <w:divBdr>
        <w:top w:val="none" w:sz="0" w:space="0" w:color="auto"/>
        <w:left w:val="none" w:sz="0" w:space="0" w:color="auto"/>
        <w:bottom w:val="none" w:sz="0" w:space="0" w:color="auto"/>
        <w:right w:val="none" w:sz="0" w:space="0" w:color="auto"/>
      </w:divBdr>
    </w:div>
    <w:div w:id="1735280241">
      <w:bodyDiv w:val="1"/>
      <w:marLeft w:val="0"/>
      <w:marRight w:val="0"/>
      <w:marTop w:val="0"/>
      <w:marBottom w:val="0"/>
      <w:divBdr>
        <w:top w:val="none" w:sz="0" w:space="0" w:color="auto"/>
        <w:left w:val="none" w:sz="0" w:space="0" w:color="auto"/>
        <w:bottom w:val="none" w:sz="0" w:space="0" w:color="auto"/>
        <w:right w:val="none" w:sz="0" w:space="0" w:color="auto"/>
      </w:divBdr>
    </w:div>
    <w:div w:id="1746952546">
      <w:bodyDiv w:val="1"/>
      <w:marLeft w:val="0"/>
      <w:marRight w:val="0"/>
      <w:marTop w:val="0"/>
      <w:marBottom w:val="0"/>
      <w:divBdr>
        <w:top w:val="none" w:sz="0" w:space="0" w:color="auto"/>
        <w:left w:val="none" w:sz="0" w:space="0" w:color="auto"/>
        <w:bottom w:val="none" w:sz="0" w:space="0" w:color="auto"/>
        <w:right w:val="none" w:sz="0" w:space="0" w:color="auto"/>
      </w:divBdr>
    </w:div>
    <w:div w:id="1769232044">
      <w:bodyDiv w:val="1"/>
      <w:marLeft w:val="0"/>
      <w:marRight w:val="0"/>
      <w:marTop w:val="0"/>
      <w:marBottom w:val="0"/>
      <w:divBdr>
        <w:top w:val="none" w:sz="0" w:space="0" w:color="auto"/>
        <w:left w:val="none" w:sz="0" w:space="0" w:color="auto"/>
        <w:bottom w:val="none" w:sz="0" w:space="0" w:color="auto"/>
        <w:right w:val="none" w:sz="0" w:space="0" w:color="auto"/>
      </w:divBdr>
    </w:div>
    <w:div w:id="1790978054">
      <w:bodyDiv w:val="1"/>
      <w:marLeft w:val="0"/>
      <w:marRight w:val="0"/>
      <w:marTop w:val="0"/>
      <w:marBottom w:val="0"/>
      <w:divBdr>
        <w:top w:val="none" w:sz="0" w:space="0" w:color="auto"/>
        <w:left w:val="none" w:sz="0" w:space="0" w:color="auto"/>
        <w:bottom w:val="none" w:sz="0" w:space="0" w:color="auto"/>
        <w:right w:val="none" w:sz="0" w:space="0" w:color="auto"/>
      </w:divBdr>
    </w:div>
    <w:div w:id="1800413680">
      <w:bodyDiv w:val="1"/>
      <w:marLeft w:val="0"/>
      <w:marRight w:val="0"/>
      <w:marTop w:val="0"/>
      <w:marBottom w:val="0"/>
      <w:divBdr>
        <w:top w:val="none" w:sz="0" w:space="0" w:color="auto"/>
        <w:left w:val="none" w:sz="0" w:space="0" w:color="auto"/>
        <w:bottom w:val="none" w:sz="0" w:space="0" w:color="auto"/>
        <w:right w:val="none" w:sz="0" w:space="0" w:color="auto"/>
      </w:divBdr>
    </w:div>
    <w:div w:id="1970553583">
      <w:bodyDiv w:val="1"/>
      <w:marLeft w:val="0"/>
      <w:marRight w:val="0"/>
      <w:marTop w:val="0"/>
      <w:marBottom w:val="0"/>
      <w:divBdr>
        <w:top w:val="none" w:sz="0" w:space="0" w:color="auto"/>
        <w:left w:val="none" w:sz="0" w:space="0" w:color="auto"/>
        <w:bottom w:val="none" w:sz="0" w:space="0" w:color="auto"/>
        <w:right w:val="none" w:sz="0" w:space="0" w:color="auto"/>
      </w:divBdr>
    </w:div>
    <w:div w:id="20272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tjana.jovicevic\Desktop\MLADI%20ANALIZA\MLAD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tjana.jovicevic\Desktop\MLADI%20ANALIZA\MLAD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atjana.jovicevic\Desktop\MLADI%20ANALIZA\GRAFICI%20ANALIZA%20MLADI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atjana.jovicevic\Desktop\MLADI%20ANALIZA\GRAFIK%20MLAD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atjana.jovicevic\Desktop\MLADI%20ANALIZA\GRAFIK%20MLAD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atjana.jovicevic\Desktop\MLADI%20ANALIZA\GRAFICI%20ANALIZA%20MLADI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atjana.jovicevic\Desktop\MLADI%20ANALIZA\GRAFIK%20MLAD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sz="1100">
                <a:latin typeface="Times New Roman" panose="02020603050405020304" pitchFamily="18" charset="0"/>
                <a:cs typeface="Times New Roman" panose="02020603050405020304" pitchFamily="18" charset="0"/>
              </a:rPr>
              <a:t>Ukupan broj nezaposlenih lica, </a:t>
            </a:r>
          </a:p>
          <a:p>
            <a:pPr>
              <a:defRPr/>
            </a:pPr>
            <a:r>
              <a:rPr lang="sr-Latn-ME" sz="1100">
                <a:latin typeface="Times New Roman" panose="02020603050405020304" pitchFamily="18" charset="0"/>
                <a:cs typeface="Times New Roman" panose="02020603050405020304" pitchFamily="18" charset="0"/>
              </a:rPr>
              <a:t>nezaposlena</a:t>
            </a:r>
            <a:r>
              <a:rPr lang="sr-Latn-ME" sz="1100" baseline="0">
                <a:latin typeface="Times New Roman" panose="02020603050405020304" pitchFamily="18" charset="0"/>
                <a:cs typeface="Times New Roman" panose="02020603050405020304" pitchFamily="18" charset="0"/>
              </a:rPr>
              <a:t> lica </a:t>
            </a:r>
            <a:r>
              <a:rPr lang="sr-Latn-ME" sz="1100">
                <a:latin typeface="Times New Roman" panose="02020603050405020304" pitchFamily="18" charset="0"/>
                <a:cs typeface="Times New Roman" panose="02020603050405020304" pitchFamily="18" charset="0"/>
              </a:rPr>
              <a:t>starosti</a:t>
            </a:r>
            <a:r>
              <a:rPr lang="sr-Latn-ME" sz="1100" baseline="0">
                <a:latin typeface="Times New Roman" panose="02020603050405020304" pitchFamily="18" charset="0"/>
                <a:cs typeface="Times New Roman" panose="02020603050405020304" pitchFamily="18" charset="0"/>
              </a:rPr>
              <a:t> od 15-24 i 15-30 godina u periodu 2000-2021. godine</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Nezaposlena lica strarosti 15-30 god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Sheet1!$B$2:$B$23</c:f>
              <c:numCache>
                <c:formatCode>General</c:formatCode>
                <c:ptCount val="22"/>
                <c:pt idx="0">
                  <c:v>33622</c:v>
                </c:pt>
                <c:pt idx="1">
                  <c:v>33380</c:v>
                </c:pt>
                <c:pt idx="2">
                  <c:v>31752</c:v>
                </c:pt>
                <c:pt idx="3">
                  <c:v>30026</c:v>
                </c:pt>
                <c:pt idx="4">
                  <c:v>23623</c:v>
                </c:pt>
                <c:pt idx="5">
                  <c:v>18712</c:v>
                </c:pt>
                <c:pt idx="6">
                  <c:v>13320</c:v>
                </c:pt>
                <c:pt idx="7">
                  <c:v>9386</c:v>
                </c:pt>
                <c:pt idx="8">
                  <c:v>7626</c:v>
                </c:pt>
                <c:pt idx="9">
                  <c:v>8840</c:v>
                </c:pt>
                <c:pt idx="10">
                  <c:v>9262</c:v>
                </c:pt>
                <c:pt idx="11">
                  <c:v>9849</c:v>
                </c:pt>
                <c:pt idx="12">
                  <c:v>11165</c:v>
                </c:pt>
                <c:pt idx="13">
                  <c:v>13697</c:v>
                </c:pt>
                <c:pt idx="14">
                  <c:v>13861</c:v>
                </c:pt>
                <c:pt idx="15">
                  <c:v>14512</c:v>
                </c:pt>
                <c:pt idx="16">
                  <c:v>17693</c:v>
                </c:pt>
                <c:pt idx="17">
                  <c:v>14020</c:v>
                </c:pt>
                <c:pt idx="18">
                  <c:v>10554</c:v>
                </c:pt>
                <c:pt idx="19">
                  <c:v>8685</c:v>
                </c:pt>
                <c:pt idx="20">
                  <c:v>11988</c:v>
                </c:pt>
                <c:pt idx="21">
                  <c:v>13649</c:v>
                </c:pt>
              </c:numCache>
            </c:numRef>
          </c:val>
          <c:smooth val="0"/>
        </c:ser>
        <c:ser>
          <c:idx val="1"/>
          <c:order val="1"/>
          <c:tx>
            <c:strRef>
              <c:f>Sheet1!$C$1</c:f>
              <c:strCache>
                <c:ptCount val="1"/>
                <c:pt idx="0">
                  <c:v>Nezaposlena lica starosti od 15-24 god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Sheet1!$C$2:$C$23</c:f>
              <c:numCache>
                <c:formatCode>General</c:formatCode>
                <c:ptCount val="22"/>
                <c:pt idx="0">
                  <c:v>14821</c:v>
                </c:pt>
                <c:pt idx="1">
                  <c:v>14898</c:v>
                </c:pt>
                <c:pt idx="2">
                  <c:v>14358</c:v>
                </c:pt>
                <c:pt idx="3">
                  <c:v>14281</c:v>
                </c:pt>
                <c:pt idx="4">
                  <c:v>11335</c:v>
                </c:pt>
                <c:pt idx="5">
                  <c:v>9074</c:v>
                </c:pt>
                <c:pt idx="6">
                  <c:v>6754</c:v>
                </c:pt>
                <c:pt idx="7">
                  <c:v>4589</c:v>
                </c:pt>
                <c:pt idx="8">
                  <c:v>3820</c:v>
                </c:pt>
                <c:pt idx="9">
                  <c:v>4343</c:v>
                </c:pt>
                <c:pt idx="10">
                  <c:v>4443</c:v>
                </c:pt>
                <c:pt idx="11">
                  <c:v>4421</c:v>
                </c:pt>
                <c:pt idx="12">
                  <c:v>4911</c:v>
                </c:pt>
                <c:pt idx="13">
                  <c:v>5343</c:v>
                </c:pt>
                <c:pt idx="14">
                  <c:v>5578</c:v>
                </c:pt>
                <c:pt idx="15">
                  <c:v>5866</c:v>
                </c:pt>
                <c:pt idx="16">
                  <c:v>7059</c:v>
                </c:pt>
                <c:pt idx="17">
                  <c:v>5591</c:v>
                </c:pt>
                <c:pt idx="18">
                  <c:v>4186</c:v>
                </c:pt>
                <c:pt idx="19">
                  <c:v>3193</c:v>
                </c:pt>
                <c:pt idx="20">
                  <c:v>4512</c:v>
                </c:pt>
                <c:pt idx="21">
                  <c:v>5337</c:v>
                </c:pt>
              </c:numCache>
            </c:numRef>
          </c:val>
          <c:smooth val="0"/>
        </c:ser>
        <c:ser>
          <c:idx val="2"/>
          <c:order val="2"/>
          <c:tx>
            <c:strRef>
              <c:f>Sheet1!$D$1</c:f>
              <c:strCache>
                <c:ptCount val="1"/>
                <c:pt idx="0">
                  <c:v>Ukupan broj nezaposlenih lica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Sheet1!$A$2:$A$23</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Sheet1!$D$2:$D$23</c:f>
              <c:numCache>
                <c:formatCode>General</c:formatCode>
                <c:ptCount val="22"/>
                <c:pt idx="0">
                  <c:v>73690</c:v>
                </c:pt>
                <c:pt idx="1">
                  <c:v>74837</c:v>
                </c:pt>
                <c:pt idx="2">
                  <c:v>74265</c:v>
                </c:pt>
                <c:pt idx="3">
                  <c:v>70582</c:v>
                </c:pt>
                <c:pt idx="4">
                  <c:v>59414</c:v>
                </c:pt>
                <c:pt idx="5">
                  <c:v>49378</c:v>
                </c:pt>
                <c:pt idx="6">
                  <c:v>39517</c:v>
                </c:pt>
                <c:pt idx="7">
                  <c:v>32224</c:v>
                </c:pt>
                <c:pt idx="8">
                  <c:v>28966</c:v>
                </c:pt>
                <c:pt idx="9">
                  <c:v>30673</c:v>
                </c:pt>
                <c:pt idx="10">
                  <c:v>32327</c:v>
                </c:pt>
                <c:pt idx="11">
                  <c:v>30573</c:v>
                </c:pt>
                <c:pt idx="12">
                  <c:v>31206</c:v>
                </c:pt>
                <c:pt idx="13">
                  <c:v>34440</c:v>
                </c:pt>
                <c:pt idx="14">
                  <c:v>34821</c:v>
                </c:pt>
                <c:pt idx="15">
                  <c:v>39700</c:v>
                </c:pt>
                <c:pt idx="16">
                  <c:v>49503</c:v>
                </c:pt>
                <c:pt idx="17">
                  <c:v>51276</c:v>
                </c:pt>
                <c:pt idx="18">
                  <c:v>41566</c:v>
                </c:pt>
                <c:pt idx="19">
                  <c:v>37575</c:v>
                </c:pt>
                <c:pt idx="20">
                  <c:v>47267</c:v>
                </c:pt>
                <c:pt idx="21">
                  <c:v>57386</c:v>
                </c:pt>
              </c:numCache>
            </c:numRef>
          </c:val>
          <c:smooth val="0"/>
        </c:ser>
        <c:dLbls>
          <c:showLegendKey val="0"/>
          <c:showVal val="0"/>
          <c:showCatName val="0"/>
          <c:showSerName val="0"/>
          <c:showPercent val="0"/>
          <c:showBubbleSize val="0"/>
        </c:dLbls>
        <c:marker val="1"/>
        <c:smooth val="0"/>
        <c:axId val="-1993565632"/>
        <c:axId val="-1993564544"/>
      </c:lineChart>
      <c:catAx>
        <c:axId val="-19935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564544"/>
        <c:crosses val="autoZero"/>
        <c:auto val="1"/>
        <c:lblAlgn val="ctr"/>
        <c:lblOffset val="100"/>
        <c:noMultiLvlLbl val="0"/>
      </c:catAx>
      <c:valAx>
        <c:axId val="-199356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56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Latn-ME" sz="1200">
                <a:latin typeface="Times New Roman" panose="02020603050405020304" pitchFamily="18" charset="0"/>
                <a:cs typeface="Times New Roman" panose="02020603050405020304" pitchFamily="18" charset="0"/>
              </a:rPr>
              <a:t>Broj nezaposlenih po godinama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Sheet1!$B$53</c:f>
              <c:strCache>
                <c:ptCount val="1"/>
                <c:pt idx="0">
                  <c:v>Nezaposlena lica strarosti 15-30 god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Sheet1!$A$54:$A$58</c:f>
              <c:numCache>
                <c:formatCode>General</c:formatCode>
                <c:ptCount val="5"/>
                <c:pt idx="0">
                  <c:v>2017</c:v>
                </c:pt>
                <c:pt idx="1">
                  <c:v>2018</c:v>
                </c:pt>
                <c:pt idx="2">
                  <c:v>2019</c:v>
                </c:pt>
                <c:pt idx="3">
                  <c:v>2020</c:v>
                </c:pt>
                <c:pt idx="4">
                  <c:v>2021</c:v>
                </c:pt>
              </c:numCache>
            </c:numRef>
          </c:cat>
          <c:val>
            <c:numRef>
              <c:f>Sheet1!$B$54:$B$58</c:f>
              <c:numCache>
                <c:formatCode>General</c:formatCode>
                <c:ptCount val="5"/>
                <c:pt idx="0">
                  <c:v>14020</c:v>
                </c:pt>
                <c:pt idx="1">
                  <c:v>10554</c:v>
                </c:pt>
                <c:pt idx="2">
                  <c:v>8685</c:v>
                </c:pt>
                <c:pt idx="3">
                  <c:v>11988</c:v>
                </c:pt>
                <c:pt idx="4">
                  <c:v>13649</c:v>
                </c:pt>
              </c:numCache>
            </c:numRef>
          </c:val>
        </c:ser>
        <c:ser>
          <c:idx val="1"/>
          <c:order val="1"/>
          <c:tx>
            <c:strRef>
              <c:f>Sheet1!$C$53</c:f>
              <c:strCache>
                <c:ptCount val="1"/>
                <c:pt idx="0">
                  <c:v>Nezaposlena lica starosti od 15-24 god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Sheet1!$A$54:$A$58</c:f>
              <c:numCache>
                <c:formatCode>General</c:formatCode>
                <c:ptCount val="5"/>
                <c:pt idx="0">
                  <c:v>2017</c:v>
                </c:pt>
                <c:pt idx="1">
                  <c:v>2018</c:v>
                </c:pt>
                <c:pt idx="2">
                  <c:v>2019</c:v>
                </c:pt>
                <c:pt idx="3">
                  <c:v>2020</c:v>
                </c:pt>
                <c:pt idx="4">
                  <c:v>2021</c:v>
                </c:pt>
              </c:numCache>
            </c:numRef>
          </c:cat>
          <c:val>
            <c:numRef>
              <c:f>Sheet1!$C$54:$C$58</c:f>
              <c:numCache>
                <c:formatCode>General</c:formatCode>
                <c:ptCount val="5"/>
                <c:pt idx="0">
                  <c:v>5591</c:v>
                </c:pt>
                <c:pt idx="1">
                  <c:v>4186</c:v>
                </c:pt>
                <c:pt idx="2">
                  <c:v>3193</c:v>
                </c:pt>
                <c:pt idx="3">
                  <c:v>4512</c:v>
                </c:pt>
                <c:pt idx="4">
                  <c:v>5337</c:v>
                </c:pt>
              </c:numCache>
            </c:numRef>
          </c:val>
        </c:ser>
        <c:ser>
          <c:idx val="2"/>
          <c:order val="2"/>
          <c:tx>
            <c:strRef>
              <c:f>Sheet1!$D$53</c:f>
              <c:strCache>
                <c:ptCount val="1"/>
                <c:pt idx="0">
                  <c:v>Ukupan broj nezaposlenih lica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Sheet1!$A$54:$A$58</c:f>
              <c:numCache>
                <c:formatCode>General</c:formatCode>
                <c:ptCount val="5"/>
                <c:pt idx="0">
                  <c:v>2017</c:v>
                </c:pt>
                <c:pt idx="1">
                  <c:v>2018</c:v>
                </c:pt>
                <c:pt idx="2">
                  <c:v>2019</c:v>
                </c:pt>
                <c:pt idx="3">
                  <c:v>2020</c:v>
                </c:pt>
                <c:pt idx="4">
                  <c:v>2021</c:v>
                </c:pt>
              </c:numCache>
            </c:numRef>
          </c:cat>
          <c:val>
            <c:numRef>
              <c:f>Sheet1!$D$54:$D$58</c:f>
              <c:numCache>
                <c:formatCode>General</c:formatCode>
                <c:ptCount val="5"/>
                <c:pt idx="0">
                  <c:v>51276</c:v>
                </c:pt>
                <c:pt idx="1">
                  <c:v>41566</c:v>
                </c:pt>
                <c:pt idx="2">
                  <c:v>37575</c:v>
                </c:pt>
                <c:pt idx="3">
                  <c:v>47267</c:v>
                </c:pt>
                <c:pt idx="4">
                  <c:v>57386</c:v>
                </c:pt>
              </c:numCache>
            </c:numRef>
          </c:val>
        </c:ser>
        <c:dLbls>
          <c:showLegendKey val="0"/>
          <c:showVal val="0"/>
          <c:showCatName val="0"/>
          <c:showSerName val="0"/>
          <c:showPercent val="0"/>
          <c:showBubbleSize val="0"/>
        </c:dLbls>
        <c:gapWidth val="219"/>
        <c:overlap val="-27"/>
        <c:axId val="-1993567264"/>
        <c:axId val="-1993554208"/>
      </c:barChart>
      <c:catAx>
        <c:axId val="-199356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554208"/>
        <c:crosses val="autoZero"/>
        <c:auto val="1"/>
        <c:lblAlgn val="ctr"/>
        <c:lblOffset val="100"/>
        <c:noMultiLvlLbl val="0"/>
      </c:catAx>
      <c:valAx>
        <c:axId val="-19935542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35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Latn-ME" sz="1200">
                <a:latin typeface="Times New Roman" panose="02020603050405020304" pitchFamily="18" charset="0"/>
                <a:cs typeface="Times New Roman" panose="02020603050405020304" pitchFamily="18" charset="0"/>
              </a:rPr>
              <a:t>Nezaposlena</a:t>
            </a:r>
            <a:r>
              <a:rPr lang="sr-Latn-ME" sz="1200" baseline="0">
                <a:latin typeface="Times New Roman" panose="02020603050405020304" pitchFamily="18" charset="0"/>
                <a:cs typeface="Times New Roman" panose="02020603050405020304" pitchFamily="18" charset="0"/>
              </a:rPr>
              <a:t> lica bez staža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Sheet1!$E$65</c:f>
              <c:strCache>
                <c:ptCount val="1"/>
                <c:pt idx="0">
                  <c:v>dugoročno nezaposleni starosti od 15-30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Sheet1!$F$64:$J$64</c:f>
              <c:numCache>
                <c:formatCode>General</c:formatCode>
                <c:ptCount val="5"/>
                <c:pt idx="0">
                  <c:v>2017</c:v>
                </c:pt>
                <c:pt idx="1">
                  <c:v>2018</c:v>
                </c:pt>
                <c:pt idx="2">
                  <c:v>2019</c:v>
                </c:pt>
                <c:pt idx="3">
                  <c:v>2020</c:v>
                </c:pt>
                <c:pt idx="4">
                  <c:v>2021</c:v>
                </c:pt>
              </c:numCache>
            </c:numRef>
          </c:cat>
          <c:val>
            <c:numRef>
              <c:f>Sheet1!$F$65:$J$65</c:f>
              <c:numCache>
                <c:formatCode>General</c:formatCode>
                <c:ptCount val="5"/>
                <c:pt idx="0">
                  <c:v>2349</c:v>
                </c:pt>
                <c:pt idx="1">
                  <c:v>1660</c:v>
                </c:pt>
                <c:pt idx="2">
                  <c:v>1395</c:v>
                </c:pt>
                <c:pt idx="3">
                  <c:v>1608</c:v>
                </c:pt>
                <c:pt idx="4">
                  <c:v>2495</c:v>
                </c:pt>
              </c:numCache>
            </c:numRef>
          </c:val>
        </c:ser>
        <c:ser>
          <c:idx val="1"/>
          <c:order val="1"/>
          <c:tx>
            <c:strRef>
              <c:f>Sheet1!$E$66</c:f>
              <c:strCache>
                <c:ptCount val="1"/>
                <c:pt idx="0">
                  <c:v>nezaposleni mladi bez staža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Sheet1!$F$64:$J$64</c:f>
              <c:numCache>
                <c:formatCode>General</c:formatCode>
                <c:ptCount val="5"/>
                <c:pt idx="0">
                  <c:v>2017</c:v>
                </c:pt>
                <c:pt idx="1">
                  <c:v>2018</c:v>
                </c:pt>
                <c:pt idx="2">
                  <c:v>2019</c:v>
                </c:pt>
                <c:pt idx="3">
                  <c:v>2020</c:v>
                </c:pt>
                <c:pt idx="4">
                  <c:v>2021</c:v>
                </c:pt>
              </c:numCache>
            </c:numRef>
          </c:cat>
          <c:val>
            <c:numRef>
              <c:f>Sheet1!$F$66:$J$66</c:f>
              <c:numCache>
                <c:formatCode>General</c:formatCode>
                <c:ptCount val="5"/>
                <c:pt idx="0">
                  <c:v>6060</c:v>
                </c:pt>
                <c:pt idx="1">
                  <c:v>4694</c:v>
                </c:pt>
                <c:pt idx="2">
                  <c:v>4075</c:v>
                </c:pt>
                <c:pt idx="3">
                  <c:v>5854</c:v>
                </c:pt>
                <c:pt idx="4">
                  <c:v>7410</c:v>
                </c:pt>
              </c:numCache>
            </c:numRef>
          </c:val>
        </c:ser>
        <c:ser>
          <c:idx val="2"/>
          <c:order val="2"/>
          <c:tx>
            <c:strRef>
              <c:f>Sheet1!$E$67</c:f>
              <c:strCache>
                <c:ptCount val="1"/>
                <c:pt idx="0">
                  <c:v>ukupno nezaposlena lica bez staža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Sheet1!$F$64:$J$64</c:f>
              <c:numCache>
                <c:formatCode>General</c:formatCode>
                <c:ptCount val="5"/>
                <c:pt idx="0">
                  <c:v>2017</c:v>
                </c:pt>
                <c:pt idx="1">
                  <c:v>2018</c:v>
                </c:pt>
                <c:pt idx="2">
                  <c:v>2019</c:v>
                </c:pt>
                <c:pt idx="3">
                  <c:v>2020</c:v>
                </c:pt>
                <c:pt idx="4">
                  <c:v>2021</c:v>
                </c:pt>
              </c:numCache>
            </c:numRef>
          </c:cat>
          <c:val>
            <c:numRef>
              <c:f>Sheet1!$F$67:$J$67</c:f>
              <c:numCache>
                <c:formatCode>General</c:formatCode>
                <c:ptCount val="5"/>
                <c:pt idx="0">
                  <c:v>18108</c:v>
                </c:pt>
                <c:pt idx="1">
                  <c:v>15239</c:v>
                </c:pt>
                <c:pt idx="2">
                  <c:v>14615</c:v>
                </c:pt>
                <c:pt idx="3">
                  <c:v>18429</c:v>
                </c:pt>
                <c:pt idx="4">
                  <c:v>23856</c:v>
                </c:pt>
              </c:numCache>
            </c:numRef>
          </c:val>
        </c:ser>
        <c:dLbls>
          <c:showLegendKey val="0"/>
          <c:showVal val="0"/>
          <c:showCatName val="0"/>
          <c:showSerName val="0"/>
          <c:showPercent val="0"/>
          <c:showBubbleSize val="0"/>
        </c:dLbls>
        <c:gapWidth val="219"/>
        <c:overlap val="-27"/>
        <c:axId val="-1993566720"/>
        <c:axId val="-1993560192"/>
      </c:barChart>
      <c:catAx>
        <c:axId val="-199356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560192"/>
        <c:crosses val="autoZero"/>
        <c:auto val="1"/>
        <c:lblAlgn val="ctr"/>
        <c:lblOffset val="100"/>
        <c:noMultiLvlLbl val="0"/>
      </c:catAx>
      <c:valAx>
        <c:axId val="-19935601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356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Latn-ME" sz="1200">
                <a:latin typeface="Times New Roman" panose="02020603050405020304" pitchFamily="18" charset="0"/>
                <a:cs typeface="Times New Roman" panose="02020603050405020304" pitchFamily="18" charset="0"/>
              </a:rPr>
              <a:t>Nezaposleni prema nivou kvalifikacije</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888888888888889E-2"/>
          <c:y val="0.17171296296296298"/>
          <c:w val="0.93888888888888888"/>
          <c:h val="0.47373435545492171"/>
        </c:manualLayout>
      </c:layout>
      <c:barChart>
        <c:barDir val="col"/>
        <c:grouping val="clustered"/>
        <c:varyColors val="0"/>
        <c:ser>
          <c:idx val="0"/>
          <c:order val="0"/>
          <c:tx>
            <c:strRef>
              <c:f>Sheet1!$B$54</c:f>
              <c:strCache>
                <c:ptCount val="1"/>
                <c:pt idx="0">
                  <c:v>Ukupan broj nezaposlenih</c:v>
                </c:pt>
              </c:strCache>
            </c:strRef>
          </c:tx>
          <c:spPr>
            <a:solidFill>
              <a:schemeClr val="accent1"/>
            </a:solidFill>
            <a:ln>
              <a:noFill/>
            </a:ln>
            <a:effectLst/>
          </c:spPr>
          <c:invertIfNegative val="0"/>
          <c:cat>
            <c:numRef>
              <c:f>Sheet1!$A$55:$A$59</c:f>
              <c:numCache>
                <c:formatCode>General</c:formatCode>
                <c:ptCount val="5"/>
                <c:pt idx="0">
                  <c:v>2017</c:v>
                </c:pt>
                <c:pt idx="1">
                  <c:v>2018</c:v>
                </c:pt>
                <c:pt idx="2">
                  <c:v>2019</c:v>
                </c:pt>
                <c:pt idx="3">
                  <c:v>2020</c:v>
                </c:pt>
                <c:pt idx="4">
                  <c:v>2021</c:v>
                </c:pt>
              </c:numCache>
            </c:numRef>
          </c:cat>
          <c:val>
            <c:numRef>
              <c:f>Sheet1!$B$55:$B$59</c:f>
            </c:numRef>
          </c:val>
        </c:ser>
        <c:ser>
          <c:idx val="1"/>
          <c:order val="1"/>
          <c:tx>
            <c:strRef>
              <c:f>Sheet1!$C$54</c:f>
              <c:strCache>
                <c:ptCount val="1"/>
                <c:pt idx="0">
                  <c:v>Nezaposena lica starosti do 30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Sheet1!$A$55:$A$59</c:f>
              <c:numCache>
                <c:formatCode>General</c:formatCode>
                <c:ptCount val="5"/>
                <c:pt idx="0">
                  <c:v>2017</c:v>
                </c:pt>
                <c:pt idx="1">
                  <c:v>2018</c:v>
                </c:pt>
                <c:pt idx="2">
                  <c:v>2019</c:v>
                </c:pt>
                <c:pt idx="3">
                  <c:v>2020</c:v>
                </c:pt>
                <c:pt idx="4">
                  <c:v>2021</c:v>
                </c:pt>
              </c:numCache>
            </c:numRef>
          </c:cat>
          <c:val>
            <c:numRef>
              <c:f>Sheet1!$C$55:$C$59</c:f>
              <c:numCache>
                <c:formatCode>General</c:formatCode>
                <c:ptCount val="5"/>
                <c:pt idx="0">
                  <c:v>14020</c:v>
                </c:pt>
                <c:pt idx="1">
                  <c:v>10554</c:v>
                </c:pt>
                <c:pt idx="2">
                  <c:v>8685</c:v>
                </c:pt>
                <c:pt idx="3">
                  <c:v>11988</c:v>
                </c:pt>
                <c:pt idx="4">
                  <c:v>14898</c:v>
                </c:pt>
              </c:numCache>
            </c:numRef>
          </c:val>
        </c:ser>
        <c:ser>
          <c:idx val="2"/>
          <c:order val="2"/>
          <c:tx>
            <c:strRef>
              <c:f>Sheet1!$D$54</c:f>
              <c:strCache>
                <c:ptCount val="1"/>
                <c:pt idx="0">
                  <c:v>Nezaposleni visokoškolci do 30 godina starosti</c:v>
                </c:pt>
              </c:strCache>
            </c:strRef>
          </c:tx>
          <c:spPr>
            <a:solidFill>
              <a:schemeClr val="accent3"/>
            </a:solidFill>
            <a:ln>
              <a:noFill/>
            </a:ln>
            <a:effectLst/>
          </c:spPr>
          <c:invertIfNegative val="0"/>
          <c:dLbls>
            <c:dLbl>
              <c:idx val="3"/>
              <c:layout>
                <c:manualLayout>
                  <c:x val="-2.7777777777778798E-3"/>
                  <c:y val="-2.77777777777778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Sheet1!$A$55:$A$59</c:f>
              <c:numCache>
                <c:formatCode>General</c:formatCode>
                <c:ptCount val="5"/>
                <c:pt idx="0">
                  <c:v>2017</c:v>
                </c:pt>
                <c:pt idx="1">
                  <c:v>2018</c:v>
                </c:pt>
                <c:pt idx="2">
                  <c:v>2019</c:v>
                </c:pt>
                <c:pt idx="3">
                  <c:v>2020</c:v>
                </c:pt>
                <c:pt idx="4">
                  <c:v>2021</c:v>
                </c:pt>
              </c:numCache>
            </c:numRef>
          </c:cat>
          <c:val>
            <c:numRef>
              <c:f>Sheet1!$D$55:$D$59</c:f>
              <c:numCache>
                <c:formatCode>General</c:formatCode>
                <c:ptCount val="5"/>
                <c:pt idx="0">
                  <c:v>5729</c:v>
                </c:pt>
                <c:pt idx="1">
                  <c:v>5005</c:v>
                </c:pt>
                <c:pt idx="2">
                  <c:v>4390</c:v>
                </c:pt>
                <c:pt idx="3">
                  <c:v>5362</c:v>
                </c:pt>
                <c:pt idx="4">
                  <c:v>5404</c:v>
                </c:pt>
              </c:numCache>
            </c:numRef>
          </c:val>
        </c:ser>
        <c:ser>
          <c:idx val="3"/>
          <c:order val="3"/>
          <c:tx>
            <c:strRef>
              <c:f>Sheet1!$E$54</c:f>
              <c:strCache>
                <c:ptCount val="1"/>
                <c:pt idx="0">
                  <c:v>Nezaposleni srednjoškolcii do 30 godina starosti</c:v>
                </c:pt>
              </c:strCache>
            </c:strRef>
          </c:tx>
          <c:spPr>
            <a:solidFill>
              <a:schemeClr val="accent4"/>
            </a:solidFill>
            <a:ln>
              <a:noFill/>
            </a:ln>
            <a:effectLst/>
          </c:spPr>
          <c:invertIfNegative val="0"/>
          <c:dLbls>
            <c:dLbl>
              <c:idx val="0"/>
              <c:layout>
                <c:manualLayout>
                  <c:x val="-2.5462668816039986E-17"/>
                  <c:y val="-4.1666666666666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Sheet1!$A$55:$A$59</c:f>
              <c:numCache>
                <c:formatCode>General</c:formatCode>
                <c:ptCount val="5"/>
                <c:pt idx="0">
                  <c:v>2017</c:v>
                </c:pt>
                <c:pt idx="1">
                  <c:v>2018</c:v>
                </c:pt>
                <c:pt idx="2">
                  <c:v>2019</c:v>
                </c:pt>
                <c:pt idx="3">
                  <c:v>2020</c:v>
                </c:pt>
                <c:pt idx="4">
                  <c:v>2021</c:v>
                </c:pt>
              </c:numCache>
            </c:numRef>
          </c:cat>
          <c:val>
            <c:numRef>
              <c:f>Sheet1!$E$55:$E$59</c:f>
              <c:numCache>
                <c:formatCode>General</c:formatCode>
                <c:ptCount val="5"/>
                <c:pt idx="0">
                  <c:v>6027</c:v>
                </c:pt>
                <c:pt idx="1">
                  <c:v>3995</c:v>
                </c:pt>
                <c:pt idx="2">
                  <c:v>2991</c:v>
                </c:pt>
                <c:pt idx="3">
                  <c:v>4744</c:v>
                </c:pt>
                <c:pt idx="4">
                  <c:v>6578</c:v>
                </c:pt>
              </c:numCache>
            </c:numRef>
          </c:val>
        </c:ser>
        <c:ser>
          <c:idx val="4"/>
          <c:order val="4"/>
          <c:tx>
            <c:strRef>
              <c:f>Sheet1!$F$54</c:f>
              <c:strCache>
                <c:ptCount val="1"/>
                <c:pt idx="0">
                  <c:v>Nezaposleni bez stručne spreme do 30 godina starosti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Sheet1!$A$55:$A$59</c:f>
              <c:numCache>
                <c:formatCode>General</c:formatCode>
                <c:ptCount val="5"/>
                <c:pt idx="0">
                  <c:v>2017</c:v>
                </c:pt>
                <c:pt idx="1">
                  <c:v>2018</c:v>
                </c:pt>
                <c:pt idx="2">
                  <c:v>2019</c:v>
                </c:pt>
                <c:pt idx="3">
                  <c:v>2020</c:v>
                </c:pt>
                <c:pt idx="4">
                  <c:v>2021</c:v>
                </c:pt>
              </c:numCache>
            </c:numRef>
          </c:cat>
          <c:val>
            <c:numRef>
              <c:f>Sheet1!$F$55:$F$59</c:f>
              <c:numCache>
                <c:formatCode>General</c:formatCode>
                <c:ptCount val="5"/>
                <c:pt idx="0">
                  <c:v>2264</c:v>
                </c:pt>
                <c:pt idx="1">
                  <c:v>1554</c:v>
                </c:pt>
                <c:pt idx="2">
                  <c:v>1304</c:v>
                </c:pt>
                <c:pt idx="3">
                  <c:v>1882</c:v>
                </c:pt>
                <c:pt idx="4">
                  <c:v>2916</c:v>
                </c:pt>
              </c:numCache>
            </c:numRef>
          </c:val>
        </c:ser>
        <c:dLbls>
          <c:showLegendKey val="0"/>
          <c:showVal val="0"/>
          <c:showCatName val="0"/>
          <c:showSerName val="0"/>
          <c:showPercent val="0"/>
          <c:showBubbleSize val="0"/>
        </c:dLbls>
        <c:gapWidth val="219"/>
        <c:overlap val="-27"/>
        <c:axId val="-1993563456"/>
        <c:axId val="-1993566176"/>
      </c:barChart>
      <c:catAx>
        <c:axId val="-199356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93566176"/>
        <c:crosses val="autoZero"/>
        <c:auto val="1"/>
        <c:lblAlgn val="ctr"/>
        <c:lblOffset val="100"/>
        <c:noMultiLvlLbl val="0"/>
      </c:catAx>
      <c:valAx>
        <c:axId val="-19935661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356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Latn-ME" sz="1200">
                <a:latin typeface="Times New Roman" panose="02020603050405020304" pitchFamily="18" charset="0"/>
                <a:cs typeface="Times New Roman" panose="02020603050405020304" pitchFamily="18" charset="0"/>
              </a:rPr>
              <a:t>Novoprijavljeni</a:t>
            </a:r>
            <a:r>
              <a:rPr lang="sr-Latn-ME" sz="1200" baseline="0">
                <a:latin typeface="Times New Roman" panose="02020603050405020304" pitchFamily="18" charset="0"/>
                <a:cs typeface="Times New Roman" panose="02020603050405020304" pitchFamily="18" charset="0"/>
              </a:rPr>
              <a:t> u periodu 2017-2021</a:t>
            </a:r>
          </a:p>
          <a:p>
            <a:pPr>
              <a:defRPr sz="1200">
                <a:latin typeface="Times New Roman" panose="02020603050405020304" pitchFamily="18" charset="0"/>
                <a:cs typeface="Times New Roman" panose="02020603050405020304" pitchFamily="18" charset="0"/>
              </a:defRPr>
            </a:pP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Sheet1!$C$63</c:f>
              <c:strCache>
                <c:ptCount val="1"/>
                <c:pt idx="0">
                  <c:v>Uk.br. novoprijavljenih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Sheet1!$A$64:$B$68</c:f>
              <c:numCache>
                <c:formatCode>General</c:formatCode>
                <c:ptCount val="5"/>
                <c:pt idx="0">
                  <c:v>2017</c:v>
                </c:pt>
                <c:pt idx="1">
                  <c:v>2018</c:v>
                </c:pt>
                <c:pt idx="2">
                  <c:v>2019</c:v>
                </c:pt>
                <c:pt idx="3">
                  <c:v>2020</c:v>
                </c:pt>
                <c:pt idx="4">
                  <c:v>2021</c:v>
                </c:pt>
              </c:numCache>
            </c:numRef>
          </c:cat>
          <c:val>
            <c:numRef>
              <c:f>Sheet1!$C$64:$C$68</c:f>
              <c:numCache>
                <c:formatCode>General</c:formatCode>
                <c:ptCount val="5"/>
                <c:pt idx="0">
                  <c:v>23145</c:v>
                </c:pt>
                <c:pt idx="1">
                  <c:v>14931</c:v>
                </c:pt>
                <c:pt idx="2">
                  <c:v>11439</c:v>
                </c:pt>
                <c:pt idx="3">
                  <c:v>19372</c:v>
                </c:pt>
                <c:pt idx="4">
                  <c:v>22667</c:v>
                </c:pt>
              </c:numCache>
            </c:numRef>
          </c:val>
        </c:ser>
        <c:ser>
          <c:idx val="1"/>
          <c:order val="1"/>
          <c:tx>
            <c:strRef>
              <c:f>Sheet1!$D$63</c:f>
              <c:strCache>
                <c:ptCount val="1"/>
                <c:pt idx="0">
                  <c:v>Novoprijavljeni starosti od 15 do 30godina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Sheet1!$A$64:$B$68</c:f>
              <c:numCache>
                <c:formatCode>General</c:formatCode>
                <c:ptCount val="5"/>
                <c:pt idx="0">
                  <c:v>2017</c:v>
                </c:pt>
                <c:pt idx="1">
                  <c:v>2018</c:v>
                </c:pt>
                <c:pt idx="2">
                  <c:v>2019</c:v>
                </c:pt>
                <c:pt idx="3">
                  <c:v>2020</c:v>
                </c:pt>
                <c:pt idx="4">
                  <c:v>2021</c:v>
                </c:pt>
              </c:numCache>
            </c:numRef>
          </c:cat>
          <c:val>
            <c:numRef>
              <c:f>Sheet1!$D$64:$D$68</c:f>
              <c:numCache>
                <c:formatCode>General</c:formatCode>
                <c:ptCount val="5"/>
                <c:pt idx="0">
                  <c:v>6957</c:v>
                </c:pt>
                <c:pt idx="1">
                  <c:v>6042</c:v>
                </c:pt>
                <c:pt idx="2">
                  <c:v>4922</c:v>
                </c:pt>
                <c:pt idx="3">
                  <c:v>7911</c:v>
                </c:pt>
                <c:pt idx="4">
                  <c:v>8890</c:v>
                </c:pt>
              </c:numCache>
            </c:numRef>
          </c:val>
        </c:ser>
        <c:ser>
          <c:idx val="2"/>
          <c:order val="2"/>
          <c:tx>
            <c:strRef>
              <c:f>Sheet1!$E$63</c:f>
              <c:strCache>
                <c:ptCount val="1"/>
                <c:pt idx="0">
                  <c:v>Novoprijavljeni bez staža od 15-30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Sheet1!$A$64:$B$68</c:f>
              <c:numCache>
                <c:formatCode>General</c:formatCode>
                <c:ptCount val="5"/>
                <c:pt idx="0">
                  <c:v>2017</c:v>
                </c:pt>
                <c:pt idx="1">
                  <c:v>2018</c:v>
                </c:pt>
                <c:pt idx="2">
                  <c:v>2019</c:v>
                </c:pt>
                <c:pt idx="3">
                  <c:v>2020</c:v>
                </c:pt>
                <c:pt idx="4">
                  <c:v>2021</c:v>
                </c:pt>
              </c:numCache>
            </c:numRef>
          </c:cat>
          <c:val>
            <c:numRef>
              <c:f>Sheet1!$E$64:$E$68</c:f>
              <c:numCache>
                <c:formatCode>General</c:formatCode>
                <c:ptCount val="5"/>
                <c:pt idx="0">
                  <c:v>4098</c:v>
                </c:pt>
                <c:pt idx="1">
                  <c:v>3454</c:v>
                </c:pt>
                <c:pt idx="2">
                  <c:v>2600</c:v>
                </c:pt>
                <c:pt idx="3">
                  <c:v>4123</c:v>
                </c:pt>
                <c:pt idx="4">
                  <c:v>5072</c:v>
                </c:pt>
              </c:numCache>
            </c:numRef>
          </c:val>
        </c:ser>
        <c:dLbls>
          <c:showLegendKey val="0"/>
          <c:showVal val="0"/>
          <c:showCatName val="0"/>
          <c:showSerName val="0"/>
          <c:showPercent val="0"/>
          <c:showBubbleSize val="0"/>
        </c:dLbls>
        <c:gapWidth val="219"/>
        <c:overlap val="-27"/>
        <c:axId val="-1993565088"/>
        <c:axId val="-1993562912"/>
      </c:barChart>
      <c:catAx>
        <c:axId val="-199356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562912"/>
        <c:crosses val="autoZero"/>
        <c:auto val="1"/>
        <c:lblAlgn val="ctr"/>
        <c:lblOffset val="100"/>
        <c:noMultiLvlLbl val="0"/>
      </c:catAx>
      <c:valAx>
        <c:axId val="-19935629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356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Broj zaposlenih lica po</a:t>
            </a:r>
            <a:r>
              <a:rPr lang="sr-Latn-ME" sz="1200">
                <a:latin typeface="Times New Roman" panose="02020603050405020304" pitchFamily="18" charset="0"/>
                <a:cs typeface="Times New Roman" panose="02020603050405020304" pitchFamily="18" charset="0"/>
              </a:rPr>
              <a:t> godinama</a:t>
            </a:r>
            <a:r>
              <a:rPr lang="en-US" sz="1200">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Sheet1!$F$30</c:f>
              <c:strCache>
                <c:ptCount val="1"/>
                <c:pt idx="0">
                  <c:v>Uk. zapošljavanje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Sheet1!$E$31:$E$35</c:f>
              <c:numCache>
                <c:formatCode>General</c:formatCode>
                <c:ptCount val="5"/>
                <c:pt idx="0">
                  <c:v>2017</c:v>
                </c:pt>
                <c:pt idx="1">
                  <c:v>2018</c:v>
                </c:pt>
                <c:pt idx="2">
                  <c:v>2019</c:v>
                </c:pt>
                <c:pt idx="3">
                  <c:v>2020</c:v>
                </c:pt>
                <c:pt idx="4">
                  <c:v>2021</c:v>
                </c:pt>
              </c:numCache>
            </c:numRef>
          </c:cat>
          <c:val>
            <c:numRef>
              <c:f>Sheet1!$F$31:$F$35</c:f>
              <c:numCache>
                <c:formatCode>General</c:formatCode>
                <c:ptCount val="5"/>
                <c:pt idx="0">
                  <c:v>20606</c:v>
                </c:pt>
                <c:pt idx="1">
                  <c:v>16649</c:v>
                </c:pt>
                <c:pt idx="2">
                  <c:v>13777</c:v>
                </c:pt>
                <c:pt idx="3">
                  <c:v>14162</c:v>
                </c:pt>
                <c:pt idx="4">
                  <c:v>18347</c:v>
                </c:pt>
              </c:numCache>
            </c:numRef>
          </c:val>
        </c:ser>
        <c:ser>
          <c:idx val="1"/>
          <c:order val="1"/>
          <c:tx>
            <c:strRef>
              <c:f>Sheet1!$G$30</c:f>
              <c:strCache>
                <c:ptCount val="1"/>
                <c:pt idx="0">
                  <c:v>Mladi starosti od 15-24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Sheet1!$E$31:$E$35</c:f>
              <c:numCache>
                <c:formatCode>General</c:formatCode>
                <c:ptCount val="5"/>
                <c:pt idx="0">
                  <c:v>2017</c:v>
                </c:pt>
                <c:pt idx="1">
                  <c:v>2018</c:v>
                </c:pt>
                <c:pt idx="2">
                  <c:v>2019</c:v>
                </c:pt>
                <c:pt idx="3">
                  <c:v>2020</c:v>
                </c:pt>
                <c:pt idx="4">
                  <c:v>2021</c:v>
                </c:pt>
              </c:numCache>
            </c:numRef>
          </c:cat>
          <c:val>
            <c:numRef>
              <c:f>Sheet1!$G$31:$G$35</c:f>
              <c:numCache>
                <c:formatCode>General</c:formatCode>
                <c:ptCount val="5"/>
                <c:pt idx="0">
                  <c:v>4485</c:v>
                </c:pt>
                <c:pt idx="1">
                  <c:v>3143</c:v>
                </c:pt>
                <c:pt idx="2">
                  <c:v>2472</c:v>
                </c:pt>
                <c:pt idx="3">
                  <c:v>2354</c:v>
                </c:pt>
                <c:pt idx="4">
                  <c:v>3468</c:v>
                </c:pt>
              </c:numCache>
            </c:numRef>
          </c:val>
        </c:ser>
        <c:ser>
          <c:idx val="2"/>
          <c:order val="2"/>
          <c:tx>
            <c:strRef>
              <c:f>Sheet1!$H$30</c:f>
              <c:strCache>
                <c:ptCount val="1"/>
                <c:pt idx="0">
                  <c:v>Mladi starosti od 15-30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Sheet1!$E$31:$E$35</c:f>
              <c:numCache>
                <c:formatCode>General</c:formatCode>
                <c:ptCount val="5"/>
                <c:pt idx="0">
                  <c:v>2017</c:v>
                </c:pt>
                <c:pt idx="1">
                  <c:v>2018</c:v>
                </c:pt>
                <c:pt idx="2">
                  <c:v>2019</c:v>
                </c:pt>
                <c:pt idx="3">
                  <c:v>2020</c:v>
                </c:pt>
                <c:pt idx="4">
                  <c:v>2021</c:v>
                </c:pt>
              </c:numCache>
            </c:numRef>
          </c:cat>
          <c:val>
            <c:numRef>
              <c:f>Sheet1!$H$31:$H$35</c:f>
              <c:numCache>
                <c:formatCode>General</c:formatCode>
                <c:ptCount val="5"/>
                <c:pt idx="0">
                  <c:v>10029</c:v>
                </c:pt>
                <c:pt idx="1">
                  <c:v>7491</c:v>
                </c:pt>
                <c:pt idx="2">
                  <c:v>5867</c:v>
                </c:pt>
                <c:pt idx="3">
                  <c:v>6011</c:v>
                </c:pt>
                <c:pt idx="4">
                  <c:v>7891</c:v>
                </c:pt>
              </c:numCache>
            </c:numRef>
          </c:val>
        </c:ser>
        <c:dLbls>
          <c:showLegendKey val="0"/>
          <c:showVal val="0"/>
          <c:showCatName val="0"/>
          <c:showSerName val="0"/>
          <c:showPercent val="0"/>
          <c:showBubbleSize val="0"/>
        </c:dLbls>
        <c:gapWidth val="219"/>
        <c:overlap val="-27"/>
        <c:axId val="-1993559104"/>
        <c:axId val="-1993558560"/>
      </c:barChart>
      <c:catAx>
        <c:axId val="-19935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558560"/>
        <c:crosses val="autoZero"/>
        <c:auto val="1"/>
        <c:lblAlgn val="ctr"/>
        <c:lblOffset val="100"/>
        <c:noMultiLvlLbl val="0"/>
      </c:catAx>
      <c:valAx>
        <c:axId val="-19935585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355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Latn-ME" sz="1200" b="0" i="0">
                <a:latin typeface="Times New Roman" panose="02020603050405020304" pitchFamily="18" charset="0"/>
                <a:cs typeface="Times New Roman" panose="02020603050405020304" pitchFamily="18" charset="0"/>
              </a:rPr>
              <a:t>Stope nezaposlenosti starosne grupe lica</a:t>
            </a:r>
            <a:r>
              <a:rPr lang="sr-Latn-ME" sz="1200" b="0" i="0" baseline="0">
                <a:latin typeface="Times New Roman" panose="02020603050405020304" pitchFamily="18" charset="0"/>
                <a:cs typeface="Times New Roman" panose="02020603050405020304" pitchFamily="18" charset="0"/>
              </a:rPr>
              <a:t> </a:t>
            </a:r>
            <a:r>
              <a:rPr lang="sr-Latn-ME" sz="1200" b="0" i="0">
                <a:latin typeface="Times New Roman" panose="02020603050405020304" pitchFamily="18" charset="0"/>
                <a:cs typeface="Times New Roman" panose="02020603050405020304" pitchFamily="18" charset="0"/>
              </a:rPr>
              <a:t>15+ godina</a:t>
            </a:r>
            <a:r>
              <a:rPr lang="sr-Latn-ME" sz="1200" b="0" i="0" baseline="0">
                <a:latin typeface="Times New Roman" panose="02020603050405020304" pitchFamily="18" charset="0"/>
                <a:cs typeface="Times New Roman" panose="02020603050405020304" pitchFamily="18" charset="0"/>
              </a:rPr>
              <a:t> </a:t>
            </a:r>
            <a:r>
              <a:rPr lang="sr-Latn-ME" sz="1200" b="0" i="0">
                <a:latin typeface="Times New Roman" panose="02020603050405020304" pitchFamily="18" charset="0"/>
                <a:cs typeface="Times New Roman" panose="02020603050405020304" pitchFamily="18" charset="0"/>
              </a:rPr>
              <a:t>i</a:t>
            </a:r>
          </a:p>
          <a:p>
            <a:pPr>
              <a:defRPr sz="1200" b="0" i="0">
                <a:latin typeface="Times New Roman" panose="02020603050405020304" pitchFamily="18" charset="0"/>
                <a:cs typeface="Times New Roman" panose="02020603050405020304" pitchFamily="18" charset="0"/>
              </a:defRPr>
            </a:pPr>
            <a:r>
              <a:rPr lang="sr-Latn-ME" sz="1200" b="0" i="0">
                <a:latin typeface="Times New Roman" panose="02020603050405020304" pitchFamily="18" charset="0"/>
                <a:cs typeface="Times New Roman" panose="02020603050405020304" pitchFamily="18" charset="0"/>
              </a:rPr>
              <a:t> od</a:t>
            </a:r>
            <a:r>
              <a:rPr lang="sr-Latn-ME" sz="1200" b="0" i="0" baseline="0">
                <a:latin typeface="Times New Roman" panose="02020603050405020304" pitchFamily="18" charset="0"/>
                <a:cs typeface="Times New Roman" panose="02020603050405020304" pitchFamily="18" charset="0"/>
              </a:rPr>
              <a:t> 15 do 24 godine</a:t>
            </a:r>
            <a:endParaRPr lang="en-US" sz="1200" b="0" i="0">
              <a:latin typeface="Times New Roman" panose="02020603050405020304" pitchFamily="18" charset="0"/>
              <a:cs typeface="Times New Roman" panose="02020603050405020304" pitchFamily="18" charset="0"/>
            </a:endParaRPr>
          </a:p>
        </c:rich>
      </c:tx>
      <c:layout>
        <c:manualLayout>
          <c:xMode val="edge"/>
          <c:yMode val="edge"/>
          <c:x val="0.19943044619422576"/>
          <c:y val="4.629629629629629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stopa nezaposlenosti mladih 15-24 godine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Ref>
          </c:val>
        </c:ser>
        <c:ser>
          <c:idx val="1"/>
          <c:order val="1"/>
          <c:tx>
            <c:strRef>
              <c:f>Sheet1!$C$1</c:f>
              <c:strCache>
                <c:ptCount val="1"/>
                <c:pt idx="0">
                  <c:v>Nezaposlena lica starosti od 15-24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0.00%</c:formatCode>
                <c:ptCount val="5"/>
                <c:pt idx="0">
                  <c:v>0.317</c:v>
                </c:pt>
                <c:pt idx="1">
                  <c:v>0.29399999999999998</c:v>
                </c:pt>
                <c:pt idx="2">
                  <c:v>0.252</c:v>
                </c:pt>
                <c:pt idx="3" formatCode="0%">
                  <c:v>0.36</c:v>
                </c:pt>
                <c:pt idx="4">
                  <c:v>0.40300000000000002</c:v>
                </c:pt>
              </c:numCache>
            </c:numRef>
          </c:val>
        </c:ser>
        <c:ser>
          <c:idx val="2"/>
          <c:order val="2"/>
          <c:tx>
            <c:strRef>
              <c:f>Sheet1!$D$1</c:f>
              <c:strCache>
                <c:ptCount val="1"/>
                <c:pt idx="0">
                  <c:v>Nezaposlena lica starosti  15+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Sheet1!$D$2:$D$6</c:f>
              <c:numCache>
                <c:formatCode>0.00%</c:formatCode>
                <c:ptCount val="5"/>
                <c:pt idx="0">
                  <c:v>0.161</c:v>
                </c:pt>
                <c:pt idx="1">
                  <c:v>0.152</c:v>
                </c:pt>
                <c:pt idx="2">
                  <c:v>0.151</c:v>
                </c:pt>
                <c:pt idx="3">
                  <c:v>0.17899999999999999</c:v>
                </c:pt>
                <c:pt idx="4">
                  <c:v>0.18099999999999999</c:v>
                </c:pt>
              </c:numCache>
            </c:numRef>
          </c:val>
        </c:ser>
        <c:dLbls>
          <c:showLegendKey val="0"/>
          <c:showVal val="0"/>
          <c:showCatName val="0"/>
          <c:showSerName val="0"/>
          <c:showPercent val="0"/>
          <c:showBubbleSize val="0"/>
        </c:dLbls>
        <c:gapWidth val="219"/>
        <c:overlap val="-27"/>
        <c:axId val="-1993558016"/>
        <c:axId val="-67610928"/>
      </c:barChart>
      <c:catAx>
        <c:axId val="-199355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10928"/>
        <c:crosses val="autoZero"/>
        <c:auto val="1"/>
        <c:lblAlgn val="ctr"/>
        <c:lblOffset val="100"/>
        <c:noMultiLvlLbl val="0"/>
      </c:catAx>
      <c:valAx>
        <c:axId val="-6761092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99355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51E5-5E6A-46A7-9E83-E24094F3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Baltic</dc:creator>
  <cp:keywords/>
  <dc:description/>
  <cp:lastModifiedBy>Jovan Kostic</cp:lastModifiedBy>
  <cp:revision>13</cp:revision>
  <cp:lastPrinted>2022-05-11T07:56:00Z</cp:lastPrinted>
  <dcterms:created xsi:type="dcterms:W3CDTF">2022-05-06T07:28:00Z</dcterms:created>
  <dcterms:modified xsi:type="dcterms:W3CDTF">2022-05-11T08:17:00Z</dcterms:modified>
</cp:coreProperties>
</file>